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E9E" w:rsidRPr="00923E9E" w:rsidRDefault="00923E9E" w:rsidP="00923E9E">
      <w:pPr>
        <w:spacing w:after="0" w:line="240" w:lineRule="auto"/>
        <w:jc w:val="center"/>
        <w:rPr>
          <w:rFonts w:ascii="Arial" w:eastAsiaTheme="minorEastAsia" w:hAnsi="Arial" w:cs="Arial"/>
          <w:b/>
          <w:lang w:eastAsia="zh-TW"/>
        </w:rPr>
      </w:pPr>
      <w:r w:rsidRPr="00923E9E">
        <w:rPr>
          <w:rFonts w:ascii="Arial" w:eastAsiaTheme="minorEastAsia" w:hAnsi="Arial" w:cs="Arial"/>
          <w:b/>
          <w:lang w:eastAsia="zh-TW"/>
        </w:rPr>
        <w:t>REGISTER OF GOVERNOR INTERESTS</w:t>
      </w:r>
    </w:p>
    <w:p w:rsidR="00923E9E" w:rsidRPr="00923E9E" w:rsidRDefault="00923E9E" w:rsidP="00923E9E">
      <w:pPr>
        <w:spacing w:after="0" w:line="240" w:lineRule="auto"/>
        <w:jc w:val="center"/>
        <w:rPr>
          <w:rFonts w:ascii="Arial" w:eastAsiaTheme="minorEastAsia" w:hAnsi="Arial" w:cs="Arial"/>
          <w:b/>
          <w:lang w:eastAsia="zh-TW"/>
        </w:rPr>
      </w:pPr>
    </w:p>
    <w:p w:rsidR="00923E9E" w:rsidRPr="00923E9E" w:rsidRDefault="00923E9E" w:rsidP="00923E9E">
      <w:pPr>
        <w:spacing w:after="0" w:line="240" w:lineRule="auto"/>
        <w:jc w:val="center"/>
        <w:rPr>
          <w:rFonts w:ascii="Arial" w:eastAsiaTheme="minorEastAsia" w:hAnsi="Arial" w:cs="Arial"/>
          <w:b/>
          <w:lang w:eastAsia="zh-TW"/>
        </w:rPr>
      </w:pPr>
      <w:r w:rsidRPr="00923E9E">
        <w:rPr>
          <w:rFonts w:ascii="Arial" w:eastAsiaTheme="minorEastAsia" w:hAnsi="Arial" w:cs="Arial"/>
          <w:b/>
          <w:lang w:eastAsia="zh-TW"/>
        </w:rPr>
        <w:t xml:space="preserve"> ELLINGHAM C OF</w:t>
      </w:r>
      <w:r w:rsidR="00CD0ED3">
        <w:rPr>
          <w:rFonts w:ascii="Arial" w:eastAsiaTheme="minorEastAsia" w:hAnsi="Arial" w:cs="Arial"/>
          <w:b/>
          <w:lang w:eastAsia="zh-TW"/>
        </w:rPr>
        <w:t xml:space="preserve"> E PRIMARY SCHOOL </w:t>
      </w:r>
      <w:r w:rsidR="00B24E01">
        <w:rPr>
          <w:rFonts w:ascii="Arial" w:eastAsiaTheme="minorEastAsia" w:hAnsi="Arial" w:cs="Arial"/>
          <w:b/>
          <w:lang w:eastAsia="zh-TW"/>
        </w:rPr>
        <w:t>updated January 2022</w:t>
      </w:r>
      <w:bookmarkStart w:id="0" w:name="_GoBack"/>
      <w:bookmarkEnd w:id="0"/>
    </w:p>
    <w:p w:rsidR="00923E9E" w:rsidRDefault="00923E9E" w:rsidP="00923E9E">
      <w:pPr>
        <w:spacing w:after="0" w:line="240" w:lineRule="auto"/>
        <w:jc w:val="center"/>
        <w:rPr>
          <w:rFonts w:ascii="Arial" w:eastAsiaTheme="minorEastAsia" w:hAnsi="Arial" w:cs="Arial"/>
          <w:b/>
          <w:lang w:eastAsia="zh-TW"/>
        </w:rPr>
      </w:pPr>
    </w:p>
    <w:p w:rsidR="00923E9E" w:rsidRPr="00923E9E" w:rsidRDefault="00923E9E" w:rsidP="00923E9E">
      <w:pPr>
        <w:spacing w:after="0" w:line="240" w:lineRule="auto"/>
        <w:rPr>
          <w:rFonts w:eastAsiaTheme="minorEastAsia" w:cs="Arial"/>
          <w:sz w:val="24"/>
          <w:szCs w:val="24"/>
          <w:lang w:eastAsia="zh-TW"/>
        </w:rPr>
      </w:pPr>
    </w:p>
    <w:tbl>
      <w:tblPr>
        <w:tblStyle w:val="TableGrid"/>
        <w:tblW w:w="0" w:type="auto"/>
        <w:tblLook w:val="04A0" w:firstRow="1" w:lastRow="0" w:firstColumn="1" w:lastColumn="0" w:noHBand="0" w:noVBand="1"/>
      </w:tblPr>
      <w:tblGrid>
        <w:gridCol w:w="1611"/>
        <w:gridCol w:w="1560"/>
        <w:gridCol w:w="1581"/>
        <w:gridCol w:w="1625"/>
        <w:gridCol w:w="3289"/>
        <w:gridCol w:w="1697"/>
        <w:gridCol w:w="2323"/>
        <w:gridCol w:w="1928"/>
      </w:tblGrid>
      <w:tr w:rsidR="00CD0ED3" w:rsidRPr="00923E9E" w:rsidTr="005B29E5">
        <w:tc>
          <w:tcPr>
            <w:tcW w:w="1611" w:type="dxa"/>
          </w:tcPr>
          <w:p w:rsidR="00923E9E" w:rsidRPr="00923E9E" w:rsidRDefault="00923E9E" w:rsidP="00923E9E">
            <w:pPr>
              <w:rPr>
                <w:rFonts w:cs="Arial"/>
                <w:b/>
                <w:sz w:val="24"/>
                <w:szCs w:val="24"/>
              </w:rPr>
            </w:pPr>
            <w:r w:rsidRPr="00923E9E">
              <w:rPr>
                <w:rFonts w:cs="Arial"/>
                <w:b/>
                <w:sz w:val="24"/>
                <w:szCs w:val="24"/>
              </w:rPr>
              <w:t>Name &amp; Category</w:t>
            </w:r>
          </w:p>
        </w:tc>
        <w:tc>
          <w:tcPr>
            <w:tcW w:w="1560" w:type="dxa"/>
          </w:tcPr>
          <w:p w:rsidR="00923E9E" w:rsidRPr="00923E9E" w:rsidRDefault="00923E9E" w:rsidP="00923E9E">
            <w:pPr>
              <w:rPr>
                <w:rFonts w:cs="Arial"/>
                <w:b/>
                <w:sz w:val="24"/>
                <w:szCs w:val="24"/>
              </w:rPr>
            </w:pPr>
            <w:r w:rsidRPr="00923E9E">
              <w:rPr>
                <w:rFonts w:cs="Arial"/>
                <w:b/>
                <w:sz w:val="24"/>
                <w:szCs w:val="24"/>
              </w:rPr>
              <w:t>Appointing Body</w:t>
            </w:r>
          </w:p>
        </w:tc>
        <w:tc>
          <w:tcPr>
            <w:tcW w:w="1581" w:type="dxa"/>
          </w:tcPr>
          <w:p w:rsidR="00923E9E" w:rsidRPr="00923E9E" w:rsidRDefault="00923E9E" w:rsidP="00923E9E">
            <w:pPr>
              <w:rPr>
                <w:rFonts w:cs="Arial"/>
                <w:b/>
                <w:sz w:val="24"/>
                <w:szCs w:val="24"/>
              </w:rPr>
            </w:pPr>
            <w:r w:rsidRPr="00923E9E">
              <w:rPr>
                <w:rFonts w:cs="Arial"/>
                <w:b/>
                <w:sz w:val="24"/>
                <w:szCs w:val="24"/>
              </w:rPr>
              <w:t>Terms of Office</w:t>
            </w:r>
          </w:p>
        </w:tc>
        <w:tc>
          <w:tcPr>
            <w:tcW w:w="1625" w:type="dxa"/>
          </w:tcPr>
          <w:p w:rsidR="00923E9E" w:rsidRPr="00923E9E" w:rsidRDefault="00923E9E" w:rsidP="00923E9E">
            <w:pPr>
              <w:rPr>
                <w:rFonts w:cs="Arial"/>
                <w:b/>
                <w:sz w:val="24"/>
                <w:szCs w:val="24"/>
              </w:rPr>
            </w:pPr>
            <w:r w:rsidRPr="00923E9E">
              <w:rPr>
                <w:rFonts w:cs="Arial"/>
                <w:b/>
                <w:sz w:val="24"/>
                <w:szCs w:val="24"/>
              </w:rPr>
              <w:t>Committees</w:t>
            </w:r>
          </w:p>
        </w:tc>
        <w:tc>
          <w:tcPr>
            <w:tcW w:w="3289" w:type="dxa"/>
          </w:tcPr>
          <w:p w:rsidR="00923E9E" w:rsidRPr="00923E9E" w:rsidRDefault="00923E9E" w:rsidP="00923E9E">
            <w:pPr>
              <w:rPr>
                <w:rFonts w:cs="Arial"/>
                <w:b/>
                <w:sz w:val="24"/>
                <w:szCs w:val="24"/>
              </w:rPr>
            </w:pPr>
            <w:r w:rsidRPr="00923E9E">
              <w:rPr>
                <w:rFonts w:cs="Arial"/>
                <w:b/>
                <w:sz w:val="24"/>
                <w:szCs w:val="24"/>
              </w:rPr>
              <w:t>Official responsibility</w:t>
            </w:r>
          </w:p>
        </w:tc>
        <w:tc>
          <w:tcPr>
            <w:tcW w:w="1697" w:type="dxa"/>
          </w:tcPr>
          <w:p w:rsidR="00923E9E" w:rsidRPr="00923E9E" w:rsidRDefault="00923E9E" w:rsidP="00923E9E">
            <w:pPr>
              <w:rPr>
                <w:rFonts w:cs="Arial"/>
                <w:b/>
                <w:sz w:val="24"/>
                <w:szCs w:val="24"/>
              </w:rPr>
            </w:pPr>
            <w:r w:rsidRPr="00923E9E">
              <w:rPr>
                <w:rFonts w:cs="Arial"/>
                <w:b/>
                <w:sz w:val="24"/>
                <w:szCs w:val="24"/>
              </w:rPr>
              <w:t>Financial Interest</w:t>
            </w:r>
          </w:p>
        </w:tc>
        <w:tc>
          <w:tcPr>
            <w:tcW w:w="2323" w:type="dxa"/>
          </w:tcPr>
          <w:p w:rsidR="00923E9E" w:rsidRPr="00923E9E" w:rsidRDefault="00923E9E" w:rsidP="00923E9E">
            <w:pPr>
              <w:rPr>
                <w:rFonts w:cs="Arial"/>
                <w:b/>
                <w:sz w:val="24"/>
                <w:szCs w:val="24"/>
              </w:rPr>
            </w:pPr>
            <w:r w:rsidRPr="00923E9E">
              <w:rPr>
                <w:rFonts w:cs="Arial"/>
                <w:b/>
                <w:sz w:val="24"/>
                <w:szCs w:val="24"/>
              </w:rPr>
              <w:t>Non-Financial Interest</w:t>
            </w:r>
          </w:p>
        </w:tc>
        <w:tc>
          <w:tcPr>
            <w:tcW w:w="1928" w:type="dxa"/>
          </w:tcPr>
          <w:p w:rsidR="00923E9E" w:rsidRPr="00923E9E" w:rsidRDefault="00923E9E" w:rsidP="00923E9E">
            <w:pPr>
              <w:rPr>
                <w:rFonts w:cs="Arial"/>
                <w:b/>
                <w:sz w:val="24"/>
                <w:szCs w:val="24"/>
              </w:rPr>
            </w:pPr>
          </w:p>
        </w:tc>
      </w:tr>
      <w:tr w:rsidR="00CD0ED3" w:rsidRPr="00923E9E" w:rsidTr="005B29E5">
        <w:tc>
          <w:tcPr>
            <w:tcW w:w="1611" w:type="dxa"/>
          </w:tcPr>
          <w:p w:rsidR="00923E9E" w:rsidRPr="00923E9E" w:rsidRDefault="00923E9E" w:rsidP="00923E9E">
            <w:pPr>
              <w:rPr>
                <w:rFonts w:cs="Arial"/>
                <w:sz w:val="24"/>
                <w:szCs w:val="24"/>
              </w:rPr>
            </w:pPr>
          </w:p>
        </w:tc>
        <w:tc>
          <w:tcPr>
            <w:tcW w:w="1560" w:type="dxa"/>
          </w:tcPr>
          <w:p w:rsidR="00923E9E" w:rsidRPr="00923E9E" w:rsidRDefault="00923E9E" w:rsidP="00923E9E">
            <w:pPr>
              <w:rPr>
                <w:rFonts w:cs="Arial"/>
                <w:sz w:val="24"/>
                <w:szCs w:val="24"/>
              </w:rPr>
            </w:pPr>
          </w:p>
        </w:tc>
        <w:tc>
          <w:tcPr>
            <w:tcW w:w="1581" w:type="dxa"/>
          </w:tcPr>
          <w:p w:rsidR="00923E9E" w:rsidRPr="00923E9E" w:rsidRDefault="00923E9E" w:rsidP="00923E9E">
            <w:pPr>
              <w:rPr>
                <w:sz w:val="24"/>
                <w:szCs w:val="24"/>
              </w:rPr>
            </w:pPr>
          </w:p>
        </w:tc>
        <w:tc>
          <w:tcPr>
            <w:tcW w:w="1625" w:type="dxa"/>
          </w:tcPr>
          <w:p w:rsidR="00923E9E" w:rsidRPr="00923E9E" w:rsidRDefault="00923E9E" w:rsidP="00923E9E">
            <w:pPr>
              <w:rPr>
                <w:rFonts w:cs="Arial"/>
                <w:sz w:val="24"/>
                <w:szCs w:val="24"/>
              </w:rPr>
            </w:pPr>
          </w:p>
        </w:tc>
        <w:tc>
          <w:tcPr>
            <w:tcW w:w="3289" w:type="dxa"/>
          </w:tcPr>
          <w:p w:rsidR="00923E9E" w:rsidRPr="00923E9E" w:rsidRDefault="00923E9E" w:rsidP="00923E9E">
            <w:pPr>
              <w:rPr>
                <w:rFonts w:cs="Arial"/>
                <w:sz w:val="24"/>
                <w:szCs w:val="24"/>
              </w:rPr>
            </w:pPr>
          </w:p>
        </w:tc>
        <w:tc>
          <w:tcPr>
            <w:tcW w:w="1697" w:type="dxa"/>
          </w:tcPr>
          <w:p w:rsidR="00923E9E" w:rsidRPr="00923E9E" w:rsidRDefault="00923E9E" w:rsidP="00923E9E">
            <w:pPr>
              <w:rPr>
                <w:rFonts w:cs="Arial"/>
                <w:sz w:val="24"/>
                <w:szCs w:val="24"/>
              </w:rPr>
            </w:pPr>
          </w:p>
        </w:tc>
        <w:tc>
          <w:tcPr>
            <w:tcW w:w="2323" w:type="dxa"/>
          </w:tcPr>
          <w:p w:rsidR="00923E9E" w:rsidRPr="00923E9E" w:rsidRDefault="00923E9E" w:rsidP="00923E9E">
            <w:pPr>
              <w:rPr>
                <w:rFonts w:cs="Arial"/>
                <w:sz w:val="24"/>
                <w:szCs w:val="24"/>
              </w:rPr>
            </w:pPr>
          </w:p>
        </w:tc>
        <w:tc>
          <w:tcPr>
            <w:tcW w:w="1928" w:type="dxa"/>
          </w:tcPr>
          <w:p w:rsidR="00923E9E" w:rsidRPr="00923E9E" w:rsidRDefault="00923E9E" w:rsidP="00923E9E">
            <w:pPr>
              <w:rPr>
                <w:rFonts w:cs="Arial"/>
                <w:sz w:val="24"/>
                <w:szCs w:val="24"/>
              </w:rPr>
            </w:pPr>
          </w:p>
        </w:tc>
      </w:tr>
      <w:tr w:rsidR="00CD0ED3" w:rsidRPr="00923E9E" w:rsidTr="005B29E5">
        <w:tc>
          <w:tcPr>
            <w:tcW w:w="1611" w:type="dxa"/>
          </w:tcPr>
          <w:p w:rsidR="0020337D" w:rsidRPr="00923E9E" w:rsidRDefault="0020337D" w:rsidP="00516F43">
            <w:pPr>
              <w:rPr>
                <w:rFonts w:cs="Arial"/>
                <w:sz w:val="24"/>
                <w:szCs w:val="24"/>
              </w:rPr>
            </w:pPr>
            <w:r w:rsidRPr="00923E9E">
              <w:rPr>
                <w:rFonts w:cs="Arial"/>
                <w:sz w:val="24"/>
                <w:szCs w:val="24"/>
              </w:rPr>
              <w:t>Gustav McLeod</w:t>
            </w:r>
          </w:p>
          <w:p w:rsidR="0020337D" w:rsidRPr="00923E9E" w:rsidRDefault="0020337D" w:rsidP="00516F43">
            <w:pPr>
              <w:rPr>
                <w:rFonts w:cs="Arial"/>
                <w:sz w:val="24"/>
                <w:szCs w:val="24"/>
              </w:rPr>
            </w:pPr>
          </w:p>
          <w:p w:rsidR="0020337D" w:rsidRPr="00923E9E" w:rsidRDefault="0020337D" w:rsidP="00516F43">
            <w:pPr>
              <w:rPr>
                <w:rFonts w:cs="Arial"/>
                <w:sz w:val="24"/>
                <w:szCs w:val="24"/>
              </w:rPr>
            </w:pPr>
            <w:r w:rsidRPr="00923E9E">
              <w:rPr>
                <w:rFonts w:cs="Arial"/>
                <w:sz w:val="24"/>
                <w:szCs w:val="24"/>
              </w:rPr>
              <w:t>NDEB Foundation</w:t>
            </w:r>
          </w:p>
        </w:tc>
        <w:tc>
          <w:tcPr>
            <w:tcW w:w="1560" w:type="dxa"/>
          </w:tcPr>
          <w:p w:rsidR="0020337D" w:rsidRPr="00923E9E" w:rsidRDefault="0020337D" w:rsidP="00516F43">
            <w:pPr>
              <w:rPr>
                <w:rFonts w:cs="Arial"/>
                <w:sz w:val="24"/>
                <w:szCs w:val="24"/>
              </w:rPr>
            </w:pPr>
            <w:r w:rsidRPr="00923E9E">
              <w:rPr>
                <w:rFonts w:cs="Arial"/>
                <w:sz w:val="24"/>
                <w:szCs w:val="24"/>
              </w:rPr>
              <w:t>Newcastle Diocesan Education Board</w:t>
            </w:r>
          </w:p>
        </w:tc>
        <w:tc>
          <w:tcPr>
            <w:tcW w:w="1581" w:type="dxa"/>
          </w:tcPr>
          <w:p w:rsidR="0020337D" w:rsidRPr="00923E9E" w:rsidRDefault="0020337D" w:rsidP="00516F43">
            <w:pPr>
              <w:rPr>
                <w:rFonts w:cs="Arial"/>
                <w:sz w:val="24"/>
                <w:szCs w:val="24"/>
              </w:rPr>
            </w:pPr>
            <w:r w:rsidRPr="00923E9E">
              <w:rPr>
                <w:rFonts w:cs="Arial"/>
                <w:sz w:val="24"/>
                <w:szCs w:val="24"/>
              </w:rPr>
              <w:t>02/11</w:t>
            </w:r>
            <w:r w:rsidR="00C42D50">
              <w:rPr>
                <w:rFonts w:cs="Arial"/>
                <w:sz w:val="24"/>
                <w:szCs w:val="24"/>
              </w:rPr>
              <w:t>/</w:t>
            </w:r>
            <w:r w:rsidRPr="00923E9E">
              <w:rPr>
                <w:rFonts w:cs="Arial"/>
                <w:sz w:val="24"/>
                <w:szCs w:val="24"/>
              </w:rPr>
              <w:t>2016 –</w:t>
            </w:r>
          </w:p>
          <w:p w:rsidR="0020337D" w:rsidRPr="00923E9E" w:rsidRDefault="00C42D50" w:rsidP="00516F43">
            <w:pPr>
              <w:rPr>
                <w:rFonts w:cs="Arial"/>
                <w:sz w:val="24"/>
                <w:szCs w:val="24"/>
              </w:rPr>
            </w:pPr>
            <w:r>
              <w:rPr>
                <w:rFonts w:cs="Arial"/>
                <w:sz w:val="24"/>
                <w:szCs w:val="24"/>
              </w:rPr>
              <w:t>01/11/ 2024</w:t>
            </w:r>
          </w:p>
        </w:tc>
        <w:tc>
          <w:tcPr>
            <w:tcW w:w="1625" w:type="dxa"/>
          </w:tcPr>
          <w:p w:rsidR="0020337D" w:rsidRPr="00923E9E" w:rsidRDefault="0020337D" w:rsidP="00516F43">
            <w:pPr>
              <w:rPr>
                <w:rFonts w:cs="Arial"/>
                <w:sz w:val="24"/>
                <w:szCs w:val="24"/>
              </w:rPr>
            </w:pPr>
            <w:r w:rsidRPr="00923E9E">
              <w:rPr>
                <w:rFonts w:cs="Arial"/>
                <w:sz w:val="24"/>
                <w:szCs w:val="24"/>
              </w:rPr>
              <w:t>Committee 1</w:t>
            </w:r>
          </w:p>
        </w:tc>
        <w:tc>
          <w:tcPr>
            <w:tcW w:w="3289" w:type="dxa"/>
          </w:tcPr>
          <w:p w:rsidR="0020337D" w:rsidRPr="00923E9E" w:rsidRDefault="0020337D" w:rsidP="00516F43">
            <w:pPr>
              <w:rPr>
                <w:rFonts w:cs="Arial"/>
                <w:sz w:val="24"/>
                <w:szCs w:val="24"/>
              </w:rPr>
            </w:pPr>
            <w:r>
              <w:rPr>
                <w:rFonts w:cs="Arial"/>
                <w:color w:val="FF0000"/>
                <w:sz w:val="24"/>
                <w:szCs w:val="24"/>
              </w:rPr>
              <w:t>Chair of Governors</w:t>
            </w:r>
          </w:p>
          <w:p w:rsidR="0020337D" w:rsidRPr="00923E9E" w:rsidRDefault="007C6F87" w:rsidP="00516F43">
            <w:pPr>
              <w:rPr>
                <w:rFonts w:cs="Arial"/>
                <w:sz w:val="24"/>
                <w:szCs w:val="24"/>
              </w:rPr>
            </w:pPr>
            <w:r>
              <w:rPr>
                <w:rFonts w:cs="Arial"/>
                <w:sz w:val="24"/>
                <w:szCs w:val="24"/>
              </w:rPr>
              <w:t>Maths</w:t>
            </w:r>
            <w:r w:rsidR="00CD0ED3">
              <w:rPr>
                <w:rFonts w:cs="Arial"/>
                <w:sz w:val="24"/>
                <w:szCs w:val="24"/>
              </w:rPr>
              <w:t>/KS2/Art Design and Design Technology/History/Geography and Music</w:t>
            </w:r>
          </w:p>
        </w:tc>
        <w:tc>
          <w:tcPr>
            <w:tcW w:w="1697" w:type="dxa"/>
          </w:tcPr>
          <w:p w:rsidR="0020337D" w:rsidRPr="00923E9E" w:rsidRDefault="0020337D" w:rsidP="00516F43">
            <w:pPr>
              <w:rPr>
                <w:rFonts w:cs="Arial"/>
                <w:sz w:val="24"/>
                <w:szCs w:val="24"/>
              </w:rPr>
            </w:pPr>
            <w:r w:rsidRPr="00923E9E">
              <w:rPr>
                <w:rFonts w:cs="Arial"/>
                <w:sz w:val="24"/>
                <w:szCs w:val="24"/>
              </w:rPr>
              <w:t>None</w:t>
            </w:r>
          </w:p>
        </w:tc>
        <w:tc>
          <w:tcPr>
            <w:tcW w:w="2323" w:type="dxa"/>
          </w:tcPr>
          <w:p w:rsidR="0020337D" w:rsidRPr="00923E9E" w:rsidRDefault="0020337D" w:rsidP="00516F43">
            <w:pPr>
              <w:rPr>
                <w:rFonts w:cs="Arial"/>
                <w:sz w:val="24"/>
                <w:szCs w:val="24"/>
              </w:rPr>
            </w:pPr>
          </w:p>
        </w:tc>
        <w:tc>
          <w:tcPr>
            <w:tcW w:w="1928" w:type="dxa"/>
          </w:tcPr>
          <w:p w:rsidR="0020337D" w:rsidRPr="00923E9E" w:rsidRDefault="0020337D" w:rsidP="00923E9E">
            <w:pPr>
              <w:rPr>
                <w:rFonts w:cs="Arial"/>
                <w:sz w:val="24"/>
                <w:szCs w:val="24"/>
              </w:rPr>
            </w:pPr>
          </w:p>
        </w:tc>
      </w:tr>
      <w:tr w:rsidR="00CD0ED3" w:rsidRPr="00923E9E" w:rsidTr="005B29E5">
        <w:tc>
          <w:tcPr>
            <w:tcW w:w="1611" w:type="dxa"/>
          </w:tcPr>
          <w:p w:rsidR="0020337D" w:rsidRDefault="0020337D" w:rsidP="00923E9E">
            <w:pPr>
              <w:rPr>
                <w:rFonts w:cs="Arial"/>
                <w:sz w:val="24"/>
                <w:szCs w:val="24"/>
              </w:rPr>
            </w:pPr>
            <w:r>
              <w:rPr>
                <w:rFonts w:cs="Arial"/>
                <w:sz w:val="24"/>
                <w:szCs w:val="24"/>
              </w:rPr>
              <w:t>Tony Macpherson</w:t>
            </w:r>
          </w:p>
          <w:p w:rsidR="0020337D" w:rsidRPr="00923E9E" w:rsidRDefault="0020337D" w:rsidP="00923E9E">
            <w:pPr>
              <w:rPr>
                <w:rFonts w:cs="Arial"/>
                <w:sz w:val="24"/>
                <w:szCs w:val="24"/>
              </w:rPr>
            </w:pPr>
            <w:r w:rsidRPr="00923E9E">
              <w:rPr>
                <w:rFonts w:cs="Arial"/>
                <w:sz w:val="24"/>
                <w:szCs w:val="24"/>
              </w:rPr>
              <w:t>NDEB</w:t>
            </w:r>
          </w:p>
          <w:p w:rsidR="0020337D" w:rsidRPr="00923E9E" w:rsidRDefault="0020337D" w:rsidP="00923E9E">
            <w:pPr>
              <w:rPr>
                <w:rFonts w:cs="Arial"/>
                <w:sz w:val="24"/>
                <w:szCs w:val="24"/>
              </w:rPr>
            </w:pPr>
          </w:p>
        </w:tc>
        <w:tc>
          <w:tcPr>
            <w:tcW w:w="1560" w:type="dxa"/>
          </w:tcPr>
          <w:p w:rsidR="0020337D" w:rsidRPr="00923E9E" w:rsidRDefault="0020337D" w:rsidP="00923E9E">
            <w:pPr>
              <w:rPr>
                <w:rFonts w:cs="Arial"/>
                <w:sz w:val="24"/>
                <w:szCs w:val="24"/>
              </w:rPr>
            </w:pPr>
            <w:r w:rsidRPr="00923E9E">
              <w:rPr>
                <w:rFonts w:cs="Arial"/>
                <w:sz w:val="24"/>
                <w:szCs w:val="24"/>
              </w:rPr>
              <w:t>Newcastle Diocesan Education Board</w:t>
            </w:r>
          </w:p>
        </w:tc>
        <w:tc>
          <w:tcPr>
            <w:tcW w:w="1581" w:type="dxa"/>
          </w:tcPr>
          <w:p w:rsidR="0020337D" w:rsidRPr="00923E9E" w:rsidRDefault="0020337D" w:rsidP="00923E9E">
            <w:pPr>
              <w:rPr>
                <w:rFonts w:cs="Arial"/>
                <w:sz w:val="24"/>
                <w:szCs w:val="24"/>
              </w:rPr>
            </w:pPr>
            <w:r w:rsidRPr="00923E9E">
              <w:rPr>
                <w:rFonts w:cs="Arial"/>
                <w:sz w:val="24"/>
                <w:szCs w:val="24"/>
              </w:rPr>
              <w:t>11/09/2019</w:t>
            </w:r>
          </w:p>
          <w:p w:rsidR="0020337D" w:rsidRPr="00923E9E" w:rsidRDefault="0020337D" w:rsidP="00923E9E">
            <w:pPr>
              <w:rPr>
                <w:rFonts w:cs="Arial"/>
                <w:sz w:val="24"/>
                <w:szCs w:val="24"/>
                <w:highlight w:val="yellow"/>
              </w:rPr>
            </w:pPr>
            <w:r w:rsidRPr="00923E9E">
              <w:rPr>
                <w:rFonts w:cs="Arial"/>
                <w:sz w:val="24"/>
                <w:szCs w:val="24"/>
              </w:rPr>
              <w:t>10/09/2023</w:t>
            </w:r>
          </w:p>
        </w:tc>
        <w:tc>
          <w:tcPr>
            <w:tcW w:w="1625" w:type="dxa"/>
          </w:tcPr>
          <w:p w:rsidR="0020337D" w:rsidRPr="00923E9E" w:rsidRDefault="0020337D" w:rsidP="00923E9E">
            <w:pPr>
              <w:rPr>
                <w:rFonts w:cs="Arial"/>
                <w:sz w:val="24"/>
                <w:szCs w:val="24"/>
                <w:highlight w:val="yellow"/>
              </w:rPr>
            </w:pPr>
          </w:p>
        </w:tc>
        <w:tc>
          <w:tcPr>
            <w:tcW w:w="3289" w:type="dxa"/>
          </w:tcPr>
          <w:p w:rsidR="0020337D" w:rsidRDefault="00CD0ED3" w:rsidP="00923E9E">
            <w:pPr>
              <w:rPr>
                <w:rFonts w:cs="Arial"/>
                <w:sz w:val="24"/>
                <w:szCs w:val="24"/>
              </w:rPr>
            </w:pPr>
            <w:r w:rsidRPr="006B42B8">
              <w:rPr>
                <w:rFonts w:cs="Arial"/>
                <w:color w:val="FF0000"/>
                <w:sz w:val="24"/>
                <w:szCs w:val="24"/>
              </w:rPr>
              <w:t>Vice Chair</w:t>
            </w:r>
            <w:r w:rsidRPr="00923E9E">
              <w:rPr>
                <w:rFonts w:cs="Arial"/>
                <w:sz w:val="24"/>
                <w:szCs w:val="24"/>
              </w:rPr>
              <w:t xml:space="preserve"> </w:t>
            </w:r>
            <w:r w:rsidR="0020337D" w:rsidRPr="00923E9E">
              <w:rPr>
                <w:rFonts w:cs="Arial"/>
                <w:sz w:val="24"/>
                <w:szCs w:val="24"/>
              </w:rPr>
              <w:t>Ex Officio</w:t>
            </w:r>
          </w:p>
          <w:p w:rsidR="00CD0ED3" w:rsidRDefault="00CD0ED3" w:rsidP="00923E9E">
            <w:pPr>
              <w:rPr>
                <w:rFonts w:cs="Arial"/>
                <w:sz w:val="24"/>
                <w:szCs w:val="24"/>
              </w:rPr>
            </w:pPr>
            <w:r>
              <w:rPr>
                <w:rFonts w:cs="Arial"/>
                <w:sz w:val="24"/>
                <w:szCs w:val="24"/>
              </w:rPr>
              <w:t>RE/Collective Worship</w:t>
            </w:r>
          </w:p>
          <w:p w:rsidR="006B42B8" w:rsidRPr="00923E9E" w:rsidRDefault="006B42B8" w:rsidP="00923E9E">
            <w:pPr>
              <w:rPr>
                <w:rFonts w:cs="Arial"/>
                <w:sz w:val="24"/>
                <w:szCs w:val="24"/>
                <w:highlight w:val="yellow"/>
              </w:rPr>
            </w:pPr>
          </w:p>
        </w:tc>
        <w:tc>
          <w:tcPr>
            <w:tcW w:w="1697" w:type="dxa"/>
          </w:tcPr>
          <w:p w:rsidR="0020337D" w:rsidRPr="00923E9E" w:rsidRDefault="0020337D" w:rsidP="00923E9E">
            <w:pPr>
              <w:rPr>
                <w:rFonts w:cs="Arial"/>
                <w:sz w:val="24"/>
                <w:szCs w:val="24"/>
              </w:rPr>
            </w:pPr>
            <w:r w:rsidRPr="00923E9E">
              <w:rPr>
                <w:rFonts w:cs="Arial"/>
                <w:sz w:val="24"/>
                <w:szCs w:val="24"/>
              </w:rPr>
              <w:t>None</w:t>
            </w:r>
          </w:p>
        </w:tc>
        <w:tc>
          <w:tcPr>
            <w:tcW w:w="2323" w:type="dxa"/>
          </w:tcPr>
          <w:p w:rsidR="0020337D" w:rsidRPr="00923E9E" w:rsidRDefault="0020337D" w:rsidP="00923E9E">
            <w:pPr>
              <w:rPr>
                <w:rFonts w:cs="Arial"/>
                <w:sz w:val="24"/>
                <w:szCs w:val="24"/>
              </w:rPr>
            </w:pPr>
            <w:r w:rsidRPr="00923E9E">
              <w:rPr>
                <w:rFonts w:cs="Arial"/>
                <w:sz w:val="24"/>
                <w:szCs w:val="24"/>
              </w:rPr>
              <w:t>None</w:t>
            </w:r>
          </w:p>
        </w:tc>
        <w:tc>
          <w:tcPr>
            <w:tcW w:w="1928" w:type="dxa"/>
          </w:tcPr>
          <w:p w:rsidR="0020337D" w:rsidRPr="00923E9E" w:rsidRDefault="0020337D" w:rsidP="00923E9E">
            <w:pPr>
              <w:rPr>
                <w:rFonts w:cs="Arial"/>
                <w:sz w:val="24"/>
                <w:szCs w:val="24"/>
                <w:highlight w:val="yellow"/>
              </w:rPr>
            </w:pPr>
          </w:p>
        </w:tc>
      </w:tr>
      <w:tr w:rsidR="00CD0ED3" w:rsidRPr="00923E9E" w:rsidTr="005B29E5">
        <w:tc>
          <w:tcPr>
            <w:tcW w:w="1611" w:type="dxa"/>
          </w:tcPr>
          <w:p w:rsidR="0020337D" w:rsidRPr="00923E9E" w:rsidRDefault="0020337D" w:rsidP="00923E9E">
            <w:pPr>
              <w:rPr>
                <w:rFonts w:cs="Arial"/>
                <w:sz w:val="24"/>
                <w:szCs w:val="24"/>
              </w:rPr>
            </w:pPr>
            <w:r w:rsidRPr="00923E9E">
              <w:rPr>
                <w:rFonts w:cs="Arial"/>
                <w:sz w:val="24"/>
                <w:szCs w:val="24"/>
              </w:rPr>
              <w:t xml:space="preserve">Diane </w:t>
            </w:r>
            <w:proofErr w:type="spellStart"/>
            <w:r w:rsidRPr="00923E9E">
              <w:rPr>
                <w:rFonts w:cs="Arial"/>
                <w:sz w:val="24"/>
                <w:szCs w:val="24"/>
              </w:rPr>
              <w:t>Lakey</w:t>
            </w:r>
            <w:proofErr w:type="spellEnd"/>
          </w:p>
        </w:tc>
        <w:tc>
          <w:tcPr>
            <w:tcW w:w="1560" w:type="dxa"/>
          </w:tcPr>
          <w:p w:rsidR="0020337D" w:rsidRPr="00923E9E" w:rsidRDefault="0020337D" w:rsidP="00923E9E">
            <w:pPr>
              <w:rPr>
                <w:rFonts w:cs="Arial"/>
                <w:sz w:val="24"/>
                <w:szCs w:val="24"/>
                <w:highlight w:val="yellow"/>
              </w:rPr>
            </w:pPr>
            <w:r w:rsidRPr="00923E9E">
              <w:rPr>
                <w:rFonts w:cs="Arial"/>
                <w:sz w:val="24"/>
                <w:szCs w:val="24"/>
              </w:rPr>
              <w:t>By virtue of position</w:t>
            </w:r>
          </w:p>
        </w:tc>
        <w:tc>
          <w:tcPr>
            <w:tcW w:w="1581" w:type="dxa"/>
          </w:tcPr>
          <w:p w:rsidR="003A7AE9" w:rsidRDefault="003A7AE9" w:rsidP="00923E9E">
            <w:pPr>
              <w:rPr>
                <w:rFonts w:cs="Arial"/>
                <w:sz w:val="24"/>
                <w:szCs w:val="24"/>
              </w:rPr>
            </w:pPr>
            <w:r>
              <w:rPr>
                <w:rFonts w:cs="Arial"/>
                <w:sz w:val="24"/>
                <w:szCs w:val="24"/>
              </w:rPr>
              <w:t>01/09/2009</w:t>
            </w:r>
          </w:p>
          <w:p w:rsidR="0020337D" w:rsidRPr="00923E9E" w:rsidRDefault="0020337D" w:rsidP="00923E9E">
            <w:pPr>
              <w:rPr>
                <w:rFonts w:cs="Arial"/>
                <w:sz w:val="24"/>
                <w:szCs w:val="24"/>
                <w:highlight w:val="yellow"/>
              </w:rPr>
            </w:pPr>
            <w:r w:rsidRPr="00923E9E">
              <w:rPr>
                <w:rFonts w:cs="Arial"/>
                <w:sz w:val="24"/>
                <w:szCs w:val="24"/>
              </w:rPr>
              <w:t>On going</w:t>
            </w:r>
          </w:p>
        </w:tc>
        <w:tc>
          <w:tcPr>
            <w:tcW w:w="1625" w:type="dxa"/>
          </w:tcPr>
          <w:p w:rsidR="0020337D" w:rsidRPr="00923E9E" w:rsidRDefault="0020337D" w:rsidP="00923E9E">
            <w:pPr>
              <w:rPr>
                <w:rFonts w:cs="Arial"/>
                <w:sz w:val="24"/>
                <w:szCs w:val="24"/>
                <w:highlight w:val="yellow"/>
              </w:rPr>
            </w:pPr>
            <w:r w:rsidRPr="00923E9E">
              <w:rPr>
                <w:rFonts w:cs="Arial"/>
                <w:sz w:val="24"/>
                <w:szCs w:val="24"/>
              </w:rPr>
              <w:t>Committee 1 and 2</w:t>
            </w:r>
          </w:p>
        </w:tc>
        <w:tc>
          <w:tcPr>
            <w:tcW w:w="3289" w:type="dxa"/>
          </w:tcPr>
          <w:p w:rsidR="0020337D" w:rsidRDefault="0020337D" w:rsidP="00923E9E">
            <w:pPr>
              <w:rPr>
                <w:rFonts w:cs="Arial"/>
                <w:color w:val="FF0000"/>
                <w:sz w:val="24"/>
                <w:szCs w:val="24"/>
              </w:rPr>
            </w:pPr>
            <w:r w:rsidRPr="00923E9E">
              <w:rPr>
                <w:rFonts w:cs="Arial"/>
                <w:color w:val="FF0000"/>
                <w:sz w:val="24"/>
                <w:szCs w:val="24"/>
              </w:rPr>
              <w:t>Headteacher</w:t>
            </w:r>
          </w:p>
          <w:p w:rsidR="00CD0ED3" w:rsidRPr="00923E9E" w:rsidRDefault="00CD0ED3" w:rsidP="00923E9E">
            <w:pPr>
              <w:rPr>
                <w:rFonts w:cs="Arial"/>
                <w:color w:val="FF0000"/>
                <w:sz w:val="24"/>
                <w:szCs w:val="24"/>
                <w:highlight w:val="yellow"/>
              </w:rPr>
            </w:pPr>
            <w:r w:rsidRPr="00D07382">
              <w:rPr>
                <w:rFonts w:cs="Arial"/>
                <w:sz w:val="24"/>
                <w:szCs w:val="24"/>
              </w:rPr>
              <w:t xml:space="preserve">SEND </w:t>
            </w:r>
            <w:r w:rsidR="00D07382" w:rsidRPr="00D07382">
              <w:rPr>
                <w:rFonts w:cs="Arial"/>
                <w:sz w:val="24"/>
                <w:szCs w:val="24"/>
              </w:rPr>
              <w:t>/ Child Protection</w:t>
            </w:r>
          </w:p>
        </w:tc>
        <w:tc>
          <w:tcPr>
            <w:tcW w:w="1697" w:type="dxa"/>
          </w:tcPr>
          <w:p w:rsidR="0020337D" w:rsidRPr="00923E9E" w:rsidRDefault="0020337D" w:rsidP="00923E9E">
            <w:pPr>
              <w:rPr>
                <w:rFonts w:cs="Arial"/>
                <w:sz w:val="24"/>
                <w:szCs w:val="24"/>
                <w:highlight w:val="yellow"/>
              </w:rPr>
            </w:pPr>
          </w:p>
        </w:tc>
        <w:tc>
          <w:tcPr>
            <w:tcW w:w="2323" w:type="dxa"/>
          </w:tcPr>
          <w:p w:rsidR="0020337D" w:rsidRPr="00923E9E" w:rsidRDefault="0020337D" w:rsidP="00923E9E">
            <w:pPr>
              <w:rPr>
                <w:rFonts w:cs="Arial"/>
                <w:sz w:val="24"/>
                <w:szCs w:val="24"/>
                <w:highlight w:val="yellow"/>
              </w:rPr>
            </w:pPr>
            <w:r w:rsidRPr="00923E9E">
              <w:rPr>
                <w:rFonts w:cs="Arial"/>
                <w:sz w:val="24"/>
                <w:szCs w:val="24"/>
              </w:rPr>
              <w:t xml:space="preserve">Member of </w:t>
            </w:r>
            <w:proofErr w:type="spellStart"/>
            <w:r w:rsidRPr="00923E9E">
              <w:rPr>
                <w:rFonts w:cs="Arial"/>
                <w:sz w:val="24"/>
                <w:szCs w:val="24"/>
              </w:rPr>
              <w:t>Longframlington</w:t>
            </w:r>
            <w:proofErr w:type="spellEnd"/>
            <w:r w:rsidRPr="00923E9E">
              <w:rPr>
                <w:rFonts w:cs="Arial"/>
                <w:sz w:val="24"/>
                <w:szCs w:val="24"/>
              </w:rPr>
              <w:t xml:space="preserve"> PCC</w:t>
            </w:r>
          </w:p>
        </w:tc>
        <w:tc>
          <w:tcPr>
            <w:tcW w:w="1928" w:type="dxa"/>
          </w:tcPr>
          <w:p w:rsidR="0020337D" w:rsidRPr="00923E9E" w:rsidRDefault="0020337D" w:rsidP="00923E9E">
            <w:pPr>
              <w:rPr>
                <w:rFonts w:cs="Arial"/>
                <w:sz w:val="24"/>
                <w:szCs w:val="24"/>
                <w:highlight w:val="yellow"/>
              </w:rPr>
            </w:pPr>
          </w:p>
        </w:tc>
      </w:tr>
      <w:tr w:rsidR="00CD0ED3" w:rsidRPr="00923E9E" w:rsidTr="005B29E5">
        <w:tc>
          <w:tcPr>
            <w:tcW w:w="1611" w:type="dxa"/>
          </w:tcPr>
          <w:p w:rsidR="006B42B8" w:rsidRPr="00923E9E" w:rsidRDefault="006B42B8" w:rsidP="00923E9E">
            <w:pPr>
              <w:rPr>
                <w:rFonts w:cs="Arial"/>
                <w:sz w:val="24"/>
                <w:szCs w:val="24"/>
              </w:rPr>
            </w:pPr>
            <w:r w:rsidRPr="00923E9E">
              <w:rPr>
                <w:rFonts w:cs="Arial"/>
                <w:sz w:val="24"/>
                <w:szCs w:val="24"/>
              </w:rPr>
              <w:t>Kathy Davies</w:t>
            </w:r>
          </w:p>
          <w:p w:rsidR="006B42B8" w:rsidRPr="00923E9E" w:rsidRDefault="006B42B8" w:rsidP="00923E9E">
            <w:pPr>
              <w:rPr>
                <w:rFonts w:cs="Arial"/>
                <w:sz w:val="24"/>
                <w:szCs w:val="24"/>
              </w:rPr>
            </w:pPr>
          </w:p>
          <w:p w:rsidR="006B42B8" w:rsidRPr="00923E9E" w:rsidRDefault="006B42B8" w:rsidP="00923E9E">
            <w:pPr>
              <w:rPr>
                <w:rFonts w:cs="Arial"/>
                <w:sz w:val="24"/>
                <w:szCs w:val="24"/>
              </w:rPr>
            </w:pPr>
            <w:r w:rsidRPr="00923E9E">
              <w:rPr>
                <w:rFonts w:cs="Arial"/>
                <w:sz w:val="24"/>
                <w:szCs w:val="24"/>
              </w:rPr>
              <w:t>Staff</w:t>
            </w:r>
          </w:p>
        </w:tc>
        <w:tc>
          <w:tcPr>
            <w:tcW w:w="1560" w:type="dxa"/>
          </w:tcPr>
          <w:p w:rsidR="006B42B8" w:rsidRPr="00923E9E" w:rsidRDefault="006B42B8" w:rsidP="00923E9E">
            <w:pPr>
              <w:rPr>
                <w:rFonts w:cs="Arial"/>
                <w:sz w:val="24"/>
                <w:szCs w:val="24"/>
              </w:rPr>
            </w:pPr>
            <w:r w:rsidRPr="00923E9E">
              <w:rPr>
                <w:rFonts w:cs="Arial"/>
                <w:sz w:val="24"/>
                <w:szCs w:val="24"/>
              </w:rPr>
              <w:t>School Staff</w:t>
            </w:r>
          </w:p>
        </w:tc>
        <w:tc>
          <w:tcPr>
            <w:tcW w:w="1581" w:type="dxa"/>
          </w:tcPr>
          <w:p w:rsidR="006B42B8" w:rsidRPr="00923E9E" w:rsidRDefault="003A7AE9" w:rsidP="00923E9E">
            <w:pPr>
              <w:rPr>
                <w:rFonts w:cs="Arial"/>
                <w:sz w:val="24"/>
                <w:szCs w:val="24"/>
              </w:rPr>
            </w:pPr>
            <w:r>
              <w:rPr>
                <w:rFonts w:cs="Arial"/>
                <w:sz w:val="24"/>
                <w:szCs w:val="24"/>
              </w:rPr>
              <w:t xml:space="preserve">01/09/ </w:t>
            </w:r>
            <w:proofErr w:type="gramStart"/>
            <w:r>
              <w:rPr>
                <w:rFonts w:cs="Arial"/>
                <w:sz w:val="24"/>
                <w:szCs w:val="24"/>
              </w:rPr>
              <w:t xml:space="preserve">2015 </w:t>
            </w:r>
            <w:r w:rsidR="006B42B8" w:rsidRPr="00923E9E">
              <w:rPr>
                <w:rFonts w:cs="Arial"/>
                <w:sz w:val="24"/>
                <w:szCs w:val="24"/>
              </w:rPr>
              <w:t xml:space="preserve"> 23</w:t>
            </w:r>
            <w:proofErr w:type="gramEnd"/>
            <w:r w:rsidR="006B42B8" w:rsidRPr="00923E9E">
              <w:rPr>
                <w:rFonts w:cs="Arial"/>
                <w:sz w:val="24"/>
                <w:szCs w:val="24"/>
              </w:rPr>
              <w:t>/06/ 202</w:t>
            </w:r>
            <w:r w:rsidR="0072143A">
              <w:rPr>
                <w:rFonts w:cs="Arial"/>
                <w:sz w:val="24"/>
                <w:szCs w:val="24"/>
              </w:rPr>
              <w:t>5</w:t>
            </w:r>
          </w:p>
        </w:tc>
        <w:tc>
          <w:tcPr>
            <w:tcW w:w="1625" w:type="dxa"/>
          </w:tcPr>
          <w:p w:rsidR="006B42B8" w:rsidRPr="00923E9E" w:rsidRDefault="006B42B8" w:rsidP="00923E9E">
            <w:pPr>
              <w:rPr>
                <w:rFonts w:cs="Arial"/>
                <w:sz w:val="24"/>
                <w:szCs w:val="24"/>
              </w:rPr>
            </w:pPr>
            <w:r w:rsidRPr="00923E9E">
              <w:rPr>
                <w:rFonts w:cs="Arial"/>
                <w:sz w:val="24"/>
                <w:szCs w:val="24"/>
              </w:rPr>
              <w:t>Committee 1</w:t>
            </w:r>
          </w:p>
        </w:tc>
        <w:tc>
          <w:tcPr>
            <w:tcW w:w="3289" w:type="dxa"/>
          </w:tcPr>
          <w:p w:rsidR="006B42B8" w:rsidRPr="00923E9E" w:rsidRDefault="006B42B8" w:rsidP="00923E9E">
            <w:pPr>
              <w:rPr>
                <w:rFonts w:cs="Arial"/>
                <w:sz w:val="24"/>
                <w:szCs w:val="24"/>
              </w:rPr>
            </w:pPr>
            <w:r w:rsidRPr="00923E9E">
              <w:rPr>
                <w:rFonts w:cs="Arial"/>
                <w:sz w:val="24"/>
                <w:szCs w:val="24"/>
              </w:rPr>
              <w:t>Clerk to Committee 1</w:t>
            </w:r>
            <w:r w:rsidR="007C6F87">
              <w:rPr>
                <w:rFonts w:cs="Arial"/>
                <w:sz w:val="24"/>
                <w:szCs w:val="24"/>
              </w:rPr>
              <w:t xml:space="preserve"> and 2</w:t>
            </w:r>
          </w:p>
        </w:tc>
        <w:tc>
          <w:tcPr>
            <w:tcW w:w="1697" w:type="dxa"/>
          </w:tcPr>
          <w:p w:rsidR="006B42B8" w:rsidRPr="00923E9E" w:rsidRDefault="006B42B8" w:rsidP="00923E9E">
            <w:pPr>
              <w:rPr>
                <w:rFonts w:cs="Arial"/>
                <w:sz w:val="24"/>
                <w:szCs w:val="24"/>
              </w:rPr>
            </w:pPr>
            <w:r w:rsidRPr="00923E9E">
              <w:rPr>
                <w:rFonts w:cs="Arial"/>
                <w:sz w:val="24"/>
                <w:szCs w:val="24"/>
              </w:rPr>
              <w:t>Member of support staff</w:t>
            </w:r>
          </w:p>
        </w:tc>
        <w:tc>
          <w:tcPr>
            <w:tcW w:w="2323" w:type="dxa"/>
          </w:tcPr>
          <w:p w:rsidR="006B42B8" w:rsidRPr="00923E9E" w:rsidRDefault="006B42B8" w:rsidP="00923E9E">
            <w:pPr>
              <w:rPr>
                <w:rFonts w:cs="Arial"/>
                <w:sz w:val="24"/>
                <w:szCs w:val="24"/>
              </w:rPr>
            </w:pPr>
            <w:r w:rsidRPr="00923E9E">
              <w:rPr>
                <w:rFonts w:cs="Arial"/>
                <w:sz w:val="24"/>
                <w:szCs w:val="24"/>
              </w:rPr>
              <w:t>None</w:t>
            </w:r>
          </w:p>
        </w:tc>
        <w:tc>
          <w:tcPr>
            <w:tcW w:w="1928" w:type="dxa"/>
          </w:tcPr>
          <w:p w:rsidR="006B42B8" w:rsidRPr="00923E9E" w:rsidRDefault="006B42B8" w:rsidP="00923E9E">
            <w:pPr>
              <w:rPr>
                <w:rFonts w:cs="Arial"/>
                <w:sz w:val="24"/>
                <w:szCs w:val="24"/>
              </w:rPr>
            </w:pPr>
          </w:p>
        </w:tc>
      </w:tr>
      <w:tr w:rsidR="00CD0ED3" w:rsidRPr="00923E9E" w:rsidTr="005B29E5">
        <w:tc>
          <w:tcPr>
            <w:tcW w:w="1611" w:type="dxa"/>
          </w:tcPr>
          <w:p w:rsidR="006B42B8" w:rsidRPr="00923E9E" w:rsidRDefault="006B42B8" w:rsidP="00923E9E">
            <w:pPr>
              <w:rPr>
                <w:rFonts w:cs="Arial"/>
                <w:sz w:val="24"/>
                <w:szCs w:val="24"/>
              </w:rPr>
            </w:pPr>
            <w:r w:rsidRPr="00923E9E">
              <w:rPr>
                <w:rFonts w:cs="Arial"/>
                <w:sz w:val="24"/>
                <w:szCs w:val="24"/>
              </w:rPr>
              <w:t>Andrea Thomas</w:t>
            </w:r>
          </w:p>
          <w:p w:rsidR="006B42B8" w:rsidRPr="00923E9E" w:rsidRDefault="006B42B8" w:rsidP="00923E9E">
            <w:pPr>
              <w:rPr>
                <w:rFonts w:cs="Arial"/>
                <w:sz w:val="24"/>
                <w:szCs w:val="24"/>
              </w:rPr>
            </w:pPr>
          </w:p>
          <w:p w:rsidR="006B42B8" w:rsidRPr="00923E9E" w:rsidRDefault="006B42B8" w:rsidP="00923E9E">
            <w:pPr>
              <w:rPr>
                <w:rFonts w:cs="Arial"/>
                <w:sz w:val="24"/>
                <w:szCs w:val="24"/>
              </w:rPr>
            </w:pPr>
            <w:r w:rsidRPr="00923E9E">
              <w:rPr>
                <w:rFonts w:cs="Arial"/>
                <w:sz w:val="24"/>
                <w:szCs w:val="24"/>
              </w:rPr>
              <w:t>NDEB Foundation</w:t>
            </w:r>
          </w:p>
        </w:tc>
        <w:tc>
          <w:tcPr>
            <w:tcW w:w="1560" w:type="dxa"/>
          </w:tcPr>
          <w:p w:rsidR="006B42B8" w:rsidRPr="00923E9E" w:rsidRDefault="006B42B8" w:rsidP="00923E9E">
            <w:pPr>
              <w:rPr>
                <w:rFonts w:cs="Arial"/>
                <w:sz w:val="24"/>
                <w:szCs w:val="24"/>
              </w:rPr>
            </w:pPr>
            <w:r w:rsidRPr="00923E9E">
              <w:rPr>
                <w:rFonts w:cs="Arial"/>
                <w:sz w:val="24"/>
                <w:szCs w:val="24"/>
              </w:rPr>
              <w:t>Newcastle Diocesan Education Board</w:t>
            </w:r>
          </w:p>
        </w:tc>
        <w:tc>
          <w:tcPr>
            <w:tcW w:w="1581" w:type="dxa"/>
          </w:tcPr>
          <w:p w:rsidR="006B42B8" w:rsidRPr="00923E9E" w:rsidRDefault="003A7AE9" w:rsidP="00923E9E">
            <w:pPr>
              <w:rPr>
                <w:rFonts w:cs="Arial"/>
                <w:sz w:val="24"/>
                <w:szCs w:val="24"/>
              </w:rPr>
            </w:pPr>
            <w:r>
              <w:rPr>
                <w:rFonts w:cs="Arial"/>
                <w:sz w:val="24"/>
                <w:szCs w:val="24"/>
              </w:rPr>
              <w:t xml:space="preserve">05/02/ 2001 </w:t>
            </w:r>
            <w:r w:rsidR="006B42B8" w:rsidRPr="00923E9E">
              <w:rPr>
                <w:rFonts w:cs="Arial"/>
                <w:sz w:val="24"/>
                <w:szCs w:val="24"/>
              </w:rPr>
              <w:t>04/02/ 202</w:t>
            </w:r>
            <w:r w:rsidR="0072143A">
              <w:rPr>
                <w:rFonts w:cs="Arial"/>
                <w:sz w:val="24"/>
                <w:szCs w:val="24"/>
              </w:rPr>
              <w:t>5</w:t>
            </w:r>
          </w:p>
        </w:tc>
        <w:tc>
          <w:tcPr>
            <w:tcW w:w="1625" w:type="dxa"/>
          </w:tcPr>
          <w:p w:rsidR="006B42B8" w:rsidRPr="00923E9E" w:rsidRDefault="006B42B8" w:rsidP="00923E9E">
            <w:pPr>
              <w:rPr>
                <w:rFonts w:cs="Arial"/>
                <w:sz w:val="24"/>
                <w:szCs w:val="24"/>
              </w:rPr>
            </w:pPr>
            <w:r w:rsidRPr="00923E9E">
              <w:rPr>
                <w:rFonts w:cs="Arial"/>
                <w:sz w:val="24"/>
                <w:szCs w:val="24"/>
              </w:rPr>
              <w:t>Committee 2</w:t>
            </w:r>
          </w:p>
        </w:tc>
        <w:tc>
          <w:tcPr>
            <w:tcW w:w="3289" w:type="dxa"/>
          </w:tcPr>
          <w:p w:rsidR="006B42B8" w:rsidRPr="00923E9E" w:rsidRDefault="007C6F87" w:rsidP="00923E9E">
            <w:pPr>
              <w:rPr>
                <w:rFonts w:cs="Arial"/>
                <w:color w:val="FF0000"/>
                <w:sz w:val="24"/>
                <w:szCs w:val="24"/>
              </w:rPr>
            </w:pPr>
            <w:r>
              <w:rPr>
                <w:rFonts w:cs="Arial"/>
                <w:sz w:val="24"/>
                <w:szCs w:val="24"/>
              </w:rPr>
              <w:t>PSHE/RSHE</w:t>
            </w:r>
          </w:p>
        </w:tc>
        <w:tc>
          <w:tcPr>
            <w:tcW w:w="1697" w:type="dxa"/>
          </w:tcPr>
          <w:p w:rsidR="006B42B8" w:rsidRPr="00923E9E" w:rsidRDefault="006B42B8" w:rsidP="00923E9E">
            <w:pPr>
              <w:rPr>
                <w:rFonts w:cs="Arial"/>
                <w:sz w:val="24"/>
                <w:szCs w:val="24"/>
              </w:rPr>
            </w:pPr>
            <w:r w:rsidRPr="00923E9E">
              <w:rPr>
                <w:rFonts w:cs="Arial"/>
                <w:sz w:val="24"/>
                <w:szCs w:val="24"/>
              </w:rPr>
              <w:t>None</w:t>
            </w:r>
          </w:p>
        </w:tc>
        <w:tc>
          <w:tcPr>
            <w:tcW w:w="2323" w:type="dxa"/>
          </w:tcPr>
          <w:p w:rsidR="006B42B8" w:rsidRPr="00923E9E" w:rsidRDefault="006B42B8" w:rsidP="00923E9E">
            <w:pPr>
              <w:rPr>
                <w:rFonts w:cs="Arial"/>
                <w:sz w:val="24"/>
                <w:szCs w:val="24"/>
              </w:rPr>
            </w:pPr>
            <w:r w:rsidRPr="00923E9E">
              <w:rPr>
                <w:rFonts w:cs="Arial"/>
                <w:sz w:val="24"/>
                <w:szCs w:val="24"/>
              </w:rPr>
              <w:t>None</w:t>
            </w:r>
          </w:p>
        </w:tc>
        <w:tc>
          <w:tcPr>
            <w:tcW w:w="1928" w:type="dxa"/>
          </w:tcPr>
          <w:p w:rsidR="006B42B8" w:rsidRPr="00923E9E" w:rsidRDefault="006B42B8" w:rsidP="00923E9E">
            <w:pPr>
              <w:rPr>
                <w:rFonts w:cs="Arial"/>
                <w:sz w:val="24"/>
                <w:szCs w:val="24"/>
              </w:rPr>
            </w:pPr>
          </w:p>
        </w:tc>
      </w:tr>
      <w:tr w:rsidR="00CD0ED3" w:rsidRPr="00923E9E" w:rsidTr="005B29E5">
        <w:tc>
          <w:tcPr>
            <w:tcW w:w="1611" w:type="dxa"/>
          </w:tcPr>
          <w:p w:rsidR="006B42B8" w:rsidRPr="00923E9E" w:rsidRDefault="006B42B8" w:rsidP="00923E9E">
            <w:pPr>
              <w:rPr>
                <w:rFonts w:cs="Arial"/>
                <w:sz w:val="24"/>
                <w:szCs w:val="24"/>
              </w:rPr>
            </w:pPr>
            <w:r w:rsidRPr="00923E9E">
              <w:rPr>
                <w:rFonts w:cs="Arial"/>
                <w:sz w:val="24"/>
                <w:szCs w:val="24"/>
              </w:rPr>
              <w:t>Linda Turner</w:t>
            </w:r>
          </w:p>
          <w:p w:rsidR="006B42B8" w:rsidRPr="00923E9E" w:rsidRDefault="006B42B8" w:rsidP="00923E9E">
            <w:pPr>
              <w:rPr>
                <w:rFonts w:cs="Arial"/>
                <w:sz w:val="24"/>
                <w:szCs w:val="24"/>
              </w:rPr>
            </w:pPr>
          </w:p>
          <w:p w:rsidR="006B42B8" w:rsidRPr="00923E9E" w:rsidRDefault="006B42B8" w:rsidP="00923E9E">
            <w:pPr>
              <w:rPr>
                <w:rFonts w:cs="Arial"/>
                <w:sz w:val="24"/>
                <w:szCs w:val="24"/>
              </w:rPr>
            </w:pPr>
            <w:r w:rsidRPr="00923E9E">
              <w:rPr>
                <w:rFonts w:cs="Arial"/>
                <w:sz w:val="24"/>
                <w:szCs w:val="24"/>
              </w:rPr>
              <w:t>NDEB Foundation</w:t>
            </w:r>
          </w:p>
        </w:tc>
        <w:tc>
          <w:tcPr>
            <w:tcW w:w="1560" w:type="dxa"/>
          </w:tcPr>
          <w:p w:rsidR="006B42B8" w:rsidRPr="00923E9E" w:rsidRDefault="006B42B8" w:rsidP="00923E9E">
            <w:pPr>
              <w:rPr>
                <w:rFonts w:cs="Arial"/>
                <w:sz w:val="24"/>
                <w:szCs w:val="24"/>
              </w:rPr>
            </w:pPr>
            <w:r w:rsidRPr="00923E9E">
              <w:rPr>
                <w:rFonts w:cs="Arial"/>
                <w:sz w:val="24"/>
                <w:szCs w:val="24"/>
              </w:rPr>
              <w:t>Newcastle Diocesan Education Board</w:t>
            </w:r>
          </w:p>
        </w:tc>
        <w:tc>
          <w:tcPr>
            <w:tcW w:w="1581" w:type="dxa"/>
          </w:tcPr>
          <w:p w:rsidR="006B42B8" w:rsidRPr="00923E9E" w:rsidRDefault="006B42B8" w:rsidP="00923E9E">
            <w:pPr>
              <w:rPr>
                <w:sz w:val="24"/>
                <w:szCs w:val="24"/>
              </w:rPr>
            </w:pPr>
            <w:r>
              <w:rPr>
                <w:rFonts w:cs="Arial"/>
                <w:sz w:val="24"/>
                <w:szCs w:val="24"/>
              </w:rPr>
              <w:t>22/10/2015 – 12/09/2023</w:t>
            </w:r>
          </w:p>
        </w:tc>
        <w:tc>
          <w:tcPr>
            <w:tcW w:w="1625" w:type="dxa"/>
          </w:tcPr>
          <w:p w:rsidR="006B42B8" w:rsidRPr="00923E9E" w:rsidRDefault="006B42B8" w:rsidP="00923E9E">
            <w:pPr>
              <w:rPr>
                <w:rFonts w:cs="Arial"/>
                <w:sz w:val="24"/>
                <w:szCs w:val="24"/>
              </w:rPr>
            </w:pPr>
            <w:r w:rsidRPr="00923E9E">
              <w:rPr>
                <w:rFonts w:cs="Arial"/>
                <w:sz w:val="24"/>
                <w:szCs w:val="24"/>
              </w:rPr>
              <w:t>Committee 2</w:t>
            </w:r>
          </w:p>
          <w:p w:rsidR="006B42B8" w:rsidRPr="00923E9E" w:rsidRDefault="006B42B8" w:rsidP="00923E9E">
            <w:pPr>
              <w:rPr>
                <w:rFonts w:cs="Arial"/>
                <w:sz w:val="24"/>
                <w:szCs w:val="24"/>
              </w:rPr>
            </w:pPr>
          </w:p>
        </w:tc>
        <w:tc>
          <w:tcPr>
            <w:tcW w:w="3289" w:type="dxa"/>
          </w:tcPr>
          <w:p w:rsidR="006B42B8" w:rsidRPr="00923E9E" w:rsidRDefault="006B42B8" w:rsidP="00923E9E">
            <w:pPr>
              <w:rPr>
                <w:rFonts w:cs="Arial"/>
                <w:sz w:val="24"/>
                <w:szCs w:val="24"/>
              </w:rPr>
            </w:pPr>
            <w:r>
              <w:rPr>
                <w:rFonts w:cs="Arial"/>
                <w:sz w:val="24"/>
                <w:szCs w:val="24"/>
              </w:rPr>
              <w:t>Early Years</w:t>
            </w:r>
            <w:r w:rsidR="007C6F87">
              <w:rPr>
                <w:rFonts w:cs="Arial"/>
                <w:sz w:val="24"/>
                <w:szCs w:val="24"/>
              </w:rPr>
              <w:t xml:space="preserve"> / English</w:t>
            </w:r>
          </w:p>
        </w:tc>
        <w:tc>
          <w:tcPr>
            <w:tcW w:w="1697" w:type="dxa"/>
          </w:tcPr>
          <w:p w:rsidR="006B42B8" w:rsidRPr="00923E9E" w:rsidRDefault="006B42B8" w:rsidP="00923E9E">
            <w:pPr>
              <w:rPr>
                <w:rFonts w:cs="Arial"/>
                <w:sz w:val="24"/>
                <w:szCs w:val="24"/>
              </w:rPr>
            </w:pPr>
            <w:r w:rsidRPr="00923E9E">
              <w:rPr>
                <w:rFonts w:cs="Arial"/>
                <w:sz w:val="24"/>
                <w:szCs w:val="24"/>
              </w:rPr>
              <w:t>None</w:t>
            </w:r>
          </w:p>
        </w:tc>
        <w:tc>
          <w:tcPr>
            <w:tcW w:w="2323" w:type="dxa"/>
          </w:tcPr>
          <w:p w:rsidR="006B42B8" w:rsidRPr="00923E9E" w:rsidRDefault="006B42B8" w:rsidP="00923E9E">
            <w:pPr>
              <w:rPr>
                <w:rFonts w:cs="Arial"/>
                <w:sz w:val="24"/>
                <w:szCs w:val="24"/>
              </w:rPr>
            </w:pPr>
            <w:r w:rsidRPr="00923E9E">
              <w:rPr>
                <w:rFonts w:cs="Arial"/>
                <w:sz w:val="24"/>
                <w:szCs w:val="24"/>
              </w:rPr>
              <w:t>None</w:t>
            </w:r>
          </w:p>
        </w:tc>
        <w:tc>
          <w:tcPr>
            <w:tcW w:w="1928" w:type="dxa"/>
          </w:tcPr>
          <w:p w:rsidR="006B42B8" w:rsidRDefault="006B42B8" w:rsidP="00923E9E">
            <w:pPr>
              <w:rPr>
                <w:rFonts w:cs="Arial"/>
                <w:sz w:val="24"/>
                <w:szCs w:val="24"/>
              </w:rPr>
            </w:pPr>
          </w:p>
          <w:p w:rsidR="006B42B8" w:rsidRDefault="006B42B8" w:rsidP="00923E9E">
            <w:pPr>
              <w:rPr>
                <w:rFonts w:cs="Arial"/>
                <w:sz w:val="24"/>
                <w:szCs w:val="24"/>
              </w:rPr>
            </w:pPr>
          </w:p>
          <w:p w:rsidR="006B42B8" w:rsidRDefault="006B42B8" w:rsidP="00923E9E">
            <w:pPr>
              <w:rPr>
                <w:rFonts w:cs="Arial"/>
                <w:sz w:val="24"/>
                <w:szCs w:val="24"/>
              </w:rPr>
            </w:pPr>
          </w:p>
          <w:p w:rsidR="00E41BDA" w:rsidRPr="00923E9E" w:rsidRDefault="00E41BDA" w:rsidP="00923E9E">
            <w:pPr>
              <w:rPr>
                <w:rFonts w:cs="Arial"/>
                <w:sz w:val="24"/>
                <w:szCs w:val="24"/>
              </w:rPr>
            </w:pPr>
          </w:p>
        </w:tc>
      </w:tr>
      <w:tr w:rsidR="005B29E5" w:rsidRPr="00923E9E" w:rsidTr="005B29E5">
        <w:tc>
          <w:tcPr>
            <w:tcW w:w="1611" w:type="dxa"/>
          </w:tcPr>
          <w:p w:rsidR="005B29E5" w:rsidRDefault="005B29E5" w:rsidP="00923E9E">
            <w:pPr>
              <w:rPr>
                <w:rFonts w:cs="Arial"/>
                <w:sz w:val="24"/>
                <w:szCs w:val="24"/>
              </w:rPr>
            </w:pPr>
            <w:r>
              <w:rPr>
                <w:rFonts w:cs="Arial"/>
                <w:sz w:val="24"/>
                <w:szCs w:val="24"/>
              </w:rPr>
              <w:t>Michael Stafford</w:t>
            </w:r>
          </w:p>
          <w:p w:rsidR="005B29E5" w:rsidRPr="00923E9E" w:rsidRDefault="005B29E5" w:rsidP="00E75B18">
            <w:pPr>
              <w:rPr>
                <w:rFonts w:cs="Arial"/>
                <w:sz w:val="24"/>
                <w:szCs w:val="24"/>
              </w:rPr>
            </w:pPr>
            <w:r>
              <w:rPr>
                <w:rFonts w:cs="Arial"/>
                <w:sz w:val="24"/>
                <w:szCs w:val="24"/>
              </w:rPr>
              <w:t>Parent Governor</w:t>
            </w:r>
          </w:p>
        </w:tc>
        <w:tc>
          <w:tcPr>
            <w:tcW w:w="1560" w:type="dxa"/>
          </w:tcPr>
          <w:p w:rsidR="005B29E5" w:rsidRPr="00923E9E" w:rsidRDefault="005B29E5" w:rsidP="00E75B18">
            <w:pPr>
              <w:rPr>
                <w:rFonts w:cs="Arial"/>
                <w:sz w:val="24"/>
                <w:szCs w:val="24"/>
              </w:rPr>
            </w:pPr>
            <w:r>
              <w:rPr>
                <w:rFonts w:cs="Arial"/>
                <w:sz w:val="24"/>
                <w:szCs w:val="24"/>
              </w:rPr>
              <w:t>Parent Body</w:t>
            </w:r>
          </w:p>
        </w:tc>
        <w:tc>
          <w:tcPr>
            <w:tcW w:w="1581" w:type="dxa"/>
          </w:tcPr>
          <w:p w:rsidR="005B29E5" w:rsidRDefault="005B29E5" w:rsidP="00923E9E">
            <w:pPr>
              <w:rPr>
                <w:sz w:val="24"/>
                <w:szCs w:val="24"/>
              </w:rPr>
            </w:pPr>
            <w:r>
              <w:rPr>
                <w:sz w:val="24"/>
                <w:szCs w:val="24"/>
              </w:rPr>
              <w:t>21/10/2020</w:t>
            </w:r>
          </w:p>
          <w:p w:rsidR="005B29E5" w:rsidRPr="00923E9E" w:rsidRDefault="005B29E5" w:rsidP="00E75B18">
            <w:pPr>
              <w:rPr>
                <w:rFonts w:cs="Arial"/>
                <w:sz w:val="24"/>
                <w:szCs w:val="24"/>
              </w:rPr>
            </w:pPr>
            <w:r>
              <w:rPr>
                <w:sz w:val="24"/>
                <w:szCs w:val="24"/>
              </w:rPr>
              <w:t>20/10/2024</w:t>
            </w:r>
          </w:p>
        </w:tc>
        <w:tc>
          <w:tcPr>
            <w:tcW w:w="1625" w:type="dxa"/>
          </w:tcPr>
          <w:p w:rsidR="005B29E5" w:rsidRPr="00923E9E" w:rsidRDefault="005B29E5" w:rsidP="00E75B18">
            <w:pPr>
              <w:rPr>
                <w:rFonts w:cs="Arial"/>
                <w:sz w:val="24"/>
                <w:szCs w:val="24"/>
              </w:rPr>
            </w:pPr>
            <w:r>
              <w:rPr>
                <w:rFonts w:cs="Arial"/>
                <w:sz w:val="24"/>
                <w:szCs w:val="24"/>
              </w:rPr>
              <w:t>Committee 2</w:t>
            </w:r>
          </w:p>
        </w:tc>
        <w:tc>
          <w:tcPr>
            <w:tcW w:w="3289" w:type="dxa"/>
          </w:tcPr>
          <w:p w:rsidR="005B29E5" w:rsidRPr="00923E9E" w:rsidRDefault="005B29E5" w:rsidP="00E75B18">
            <w:pPr>
              <w:rPr>
                <w:rFonts w:cs="Arial"/>
                <w:sz w:val="24"/>
                <w:szCs w:val="24"/>
              </w:rPr>
            </w:pPr>
            <w:r>
              <w:rPr>
                <w:rFonts w:cs="Arial"/>
                <w:sz w:val="24"/>
                <w:szCs w:val="24"/>
              </w:rPr>
              <w:t>Safeguarding: Health and Safety/ Buildings</w:t>
            </w:r>
          </w:p>
        </w:tc>
        <w:tc>
          <w:tcPr>
            <w:tcW w:w="1697" w:type="dxa"/>
          </w:tcPr>
          <w:p w:rsidR="005B29E5" w:rsidRPr="00923E9E" w:rsidRDefault="005B29E5" w:rsidP="00E75B18">
            <w:pPr>
              <w:rPr>
                <w:rFonts w:cs="Arial"/>
                <w:sz w:val="24"/>
                <w:szCs w:val="24"/>
              </w:rPr>
            </w:pPr>
            <w:r>
              <w:rPr>
                <w:rFonts w:cs="Arial"/>
                <w:sz w:val="24"/>
                <w:szCs w:val="24"/>
              </w:rPr>
              <w:t>None</w:t>
            </w:r>
          </w:p>
        </w:tc>
        <w:tc>
          <w:tcPr>
            <w:tcW w:w="2323" w:type="dxa"/>
          </w:tcPr>
          <w:p w:rsidR="005B29E5" w:rsidRPr="00923E9E" w:rsidRDefault="005B29E5" w:rsidP="00E75B18">
            <w:pPr>
              <w:rPr>
                <w:rFonts w:cs="Arial"/>
                <w:sz w:val="24"/>
                <w:szCs w:val="24"/>
              </w:rPr>
            </w:pPr>
            <w:r>
              <w:rPr>
                <w:rFonts w:cs="Arial"/>
                <w:sz w:val="24"/>
                <w:szCs w:val="24"/>
              </w:rPr>
              <w:t>None</w:t>
            </w:r>
          </w:p>
        </w:tc>
        <w:tc>
          <w:tcPr>
            <w:tcW w:w="1928" w:type="dxa"/>
          </w:tcPr>
          <w:p w:rsidR="005B29E5" w:rsidRPr="00923E9E" w:rsidRDefault="005B29E5" w:rsidP="00E75B18">
            <w:pPr>
              <w:rPr>
                <w:rFonts w:cs="Arial"/>
                <w:sz w:val="24"/>
                <w:szCs w:val="24"/>
              </w:rPr>
            </w:pPr>
          </w:p>
        </w:tc>
      </w:tr>
      <w:tr w:rsidR="005B29E5" w:rsidRPr="00923E9E" w:rsidTr="005B29E5">
        <w:tc>
          <w:tcPr>
            <w:tcW w:w="1611" w:type="dxa"/>
          </w:tcPr>
          <w:p w:rsidR="005B29E5" w:rsidRDefault="005B29E5" w:rsidP="00071CF0">
            <w:pPr>
              <w:rPr>
                <w:rFonts w:cs="Arial"/>
                <w:sz w:val="24"/>
                <w:szCs w:val="24"/>
              </w:rPr>
            </w:pPr>
            <w:r>
              <w:rPr>
                <w:rFonts w:cs="Arial"/>
                <w:sz w:val="24"/>
                <w:szCs w:val="24"/>
              </w:rPr>
              <w:lastRenderedPageBreak/>
              <w:t>Alice Reilly</w:t>
            </w:r>
          </w:p>
          <w:p w:rsidR="005B29E5" w:rsidRDefault="005B29E5" w:rsidP="00071CF0">
            <w:pPr>
              <w:rPr>
                <w:rFonts w:cs="Arial"/>
                <w:sz w:val="24"/>
                <w:szCs w:val="24"/>
              </w:rPr>
            </w:pPr>
            <w:r>
              <w:rPr>
                <w:rFonts w:cs="Arial"/>
                <w:sz w:val="24"/>
                <w:szCs w:val="24"/>
              </w:rPr>
              <w:t>NDEB PCC</w:t>
            </w:r>
          </w:p>
          <w:p w:rsidR="005B29E5" w:rsidRDefault="005B29E5" w:rsidP="00923E9E">
            <w:pPr>
              <w:rPr>
                <w:rFonts w:cs="Arial"/>
                <w:sz w:val="24"/>
                <w:szCs w:val="24"/>
              </w:rPr>
            </w:pPr>
            <w:r>
              <w:rPr>
                <w:rFonts w:cs="Arial"/>
                <w:sz w:val="24"/>
                <w:szCs w:val="24"/>
              </w:rPr>
              <w:t>Foundation</w:t>
            </w:r>
          </w:p>
        </w:tc>
        <w:tc>
          <w:tcPr>
            <w:tcW w:w="1560" w:type="dxa"/>
          </w:tcPr>
          <w:p w:rsidR="005B29E5" w:rsidRPr="00923E9E" w:rsidRDefault="005B29E5" w:rsidP="00923E9E">
            <w:pPr>
              <w:rPr>
                <w:rFonts w:cs="Arial"/>
                <w:sz w:val="24"/>
                <w:szCs w:val="24"/>
              </w:rPr>
            </w:pPr>
            <w:r w:rsidRPr="00923E9E">
              <w:rPr>
                <w:rFonts w:cs="Arial"/>
                <w:sz w:val="24"/>
                <w:szCs w:val="24"/>
              </w:rPr>
              <w:t>Newcastle Diocesan Education Board</w:t>
            </w:r>
          </w:p>
        </w:tc>
        <w:tc>
          <w:tcPr>
            <w:tcW w:w="1581" w:type="dxa"/>
          </w:tcPr>
          <w:p w:rsidR="005B29E5" w:rsidRDefault="005B29E5" w:rsidP="00923E9E">
            <w:pPr>
              <w:rPr>
                <w:sz w:val="24"/>
                <w:szCs w:val="24"/>
              </w:rPr>
            </w:pPr>
            <w:r>
              <w:rPr>
                <w:sz w:val="24"/>
                <w:szCs w:val="24"/>
              </w:rPr>
              <w:t>08/12/2019</w:t>
            </w:r>
          </w:p>
          <w:p w:rsidR="005B29E5" w:rsidRDefault="005B29E5" w:rsidP="00923E9E">
            <w:pPr>
              <w:rPr>
                <w:sz w:val="24"/>
                <w:szCs w:val="24"/>
              </w:rPr>
            </w:pPr>
            <w:r>
              <w:rPr>
                <w:sz w:val="24"/>
                <w:szCs w:val="24"/>
              </w:rPr>
              <w:t>07/12/2023</w:t>
            </w:r>
          </w:p>
        </w:tc>
        <w:tc>
          <w:tcPr>
            <w:tcW w:w="1625" w:type="dxa"/>
          </w:tcPr>
          <w:p w:rsidR="005B29E5" w:rsidRDefault="005B29E5" w:rsidP="00923E9E">
            <w:pPr>
              <w:rPr>
                <w:rFonts w:cs="Arial"/>
                <w:sz w:val="24"/>
                <w:szCs w:val="24"/>
              </w:rPr>
            </w:pPr>
            <w:r>
              <w:rPr>
                <w:rFonts w:cs="Arial"/>
                <w:sz w:val="24"/>
                <w:szCs w:val="24"/>
              </w:rPr>
              <w:t>Committee 2</w:t>
            </w:r>
          </w:p>
        </w:tc>
        <w:tc>
          <w:tcPr>
            <w:tcW w:w="3289" w:type="dxa"/>
          </w:tcPr>
          <w:p w:rsidR="005B29E5" w:rsidRDefault="005B29E5" w:rsidP="00923E9E">
            <w:pPr>
              <w:rPr>
                <w:rFonts w:cs="Arial"/>
                <w:sz w:val="24"/>
                <w:szCs w:val="24"/>
              </w:rPr>
            </w:pPr>
            <w:r>
              <w:rPr>
                <w:rFonts w:cs="Arial"/>
                <w:sz w:val="24"/>
                <w:szCs w:val="24"/>
              </w:rPr>
              <w:t>RE / Collective Worship</w:t>
            </w:r>
          </w:p>
          <w:p w:rsidR="005B29E5" w:rsidRDefault="005B29E5" w:rsidP="00923E9E">
            <w:pPr>
              <w:rPr>
                <w:rFonts w:cs="Arial"/>
                <w:sz w:val="24"/>
                <w:szCs w:val="24"/>
              </w:rPr>
            </w:pPr>
            <w:r>
              <w:rPr>
                <w:rFonts w:cs="Arial"/>
                <w:sz w:val="24"/>
                <w:szCs w:val="24"/>
              </w:rPr>
              <w:t>Website Compliance</w:t>
            </w:r>
          </w:p>
        </w:tc>
        <w:tc>
          <w:tcPr>
            <w:tcW w:w="1697" w:type="dxa"/>
          </w:tcPr>
          <w:p w:rsidR="005B29E5" w:rsidRDefault="005B29E5" w:rsidP="00923E9E">
            <w:pPr>
              <w:rPr>
                <w:rFonts w:cs="Arial"/>
                <w:sz w:val="24"/>
                <w:szCs w:val="24"/>
              </w:rPr>
            </w:pPr>
            <w:r>
              <w:rPr>
                <w:rFonts w:cs="Arial"/>
                <w:sz w:val="24"/>
                <w:szCs w:val="24"/>
              </w:rPr>
              <w:t>None</w:t>
            </w:r>
          </w:p>
        </w:tc>
        <w:tc>
          <w:tcPr>
            <w:tcW w:w="2323" w:type="dxa"/>
          </w:tcPr>
          <w:p w:rsidR="005B29E5" w:rsidRDefault="005B29E5" w:rsidP="00923E9E">
            <w:pPr>
              <w:rPr>
                <w:rFonts w:cs="Arial"/>
                <w:sz w:val="24"/>
                <w:szCs w:val="24"/>
              </w:rPr>
            </w:pPr>
            <w:r>
              <w:rPr>
                <w:rFonts w:cs="Arial"/>
                <w:sz w:val="24"/>
                <w:szCs w:val="24"/>
              </w:rPr>
              <w:t>Teacher at NCC School</w:t>
            </w:r>
          </w:p>
        </w:tc>
        <w:tc>
          <w:tcPr>
            <w:tcW w:w="1928" w:type="dxa"/>
          </w:tcPr>
          <w:p w:rsidR="005B29E5" w:rsidRPr="00923E9E" w:rsidRDefault="005B29E5" w:rsidP="00923E9E">
            <w:pPr>
              <w:rPr>
                <w:rFonts w:cs="Arial"/>
                <w:sz w:val="24"/>
                <w:szCs w:val="24"/>
              </w:rPr>
            </w:pPr>
          </w:p>
        </w:tc>
      </w:tr>
      <w:tr w:rsidR="005B29E5" w:rsidRPr="00923E9E" w:rsidTr="005B29E5">
        <w:tc>
          <w:tcPr>
            <w:tcW w:w="1611" w:type="dxa"/>
          </w:tcPr>
          <w:p w:rsidR="005B29E5" w:rsidRPr="00923E9E" w:rsidRDefault="005B29E5" w:rsidP="00923E9E">
            <w:pPr>
              <w:rPr>
                <w:rFonts w:cs="Arial"/>
                <w:sz w:val="24"/>
                <w:szCs w:val="24"/>
              </w:rPr>
            </w:pPr>
            <w:r w:rsidRPr="003A7AE9">
              <w:rPr>
                <w:rFonts w:cs="Arial"/>
                <w:sz w:val="24"/>
                <w:szCs w:val="24"/>
              </w:rPr>
              <w:t>Ann Flowers</w:t>
            </w:r>
          </w:p>
        </w:tc>
        <w:tc>
          <w:tcPr>
            <w:tcW w:w="1560" w:type="dxa"/>
          </w:tcPr>
          <w:p w:rsidR="005B29E5" w:rsidRPr="003A7AE9" w:rsidRDefault="005B29E5" w:rsidP="006B42B8">
            <w:pPr>
              <w:rPr>
                <w:rFonts w:cs="Arial"/>
                <w:sz w:val="24"/>
                <w:szCs w:val="24"/>
              </w:rPr>
            </w:pPr>
            <w:r w:rsidRPr="003A7AE9">
              <w:rPr>
                <w:rFonts w:cs="Arial"/>
                <w:sz w:val="24"/>
                <w:szCs w:val="24"/>
              </w:rPr>
              <w:t>Local Authority</w:t>
            </w:r>
          </w:p>
          <w:p w:rsidR="005B29E5" w:rsidRPr="00923E9E" w:rsidRDefault="005B29E5" w:rsidP="00923E9E">
            <w:pPr>
              <w:rPr>
                <w:rFonts w:cs="Arial"/>
                <w:sz w:val="24"/>
                <w:szCs w:val="24"/>
              </w:rPr>
            </w:pPr>
          </w:p>
        </w:tc>
        <w:tc>
          <w:tcPr>
            <w:tcW w:w="1581" w:type="dxa"/>
          </w:tcPr>
          <w:p w:rsidR="005B29E5" w:rsidRDefault="005B29E5" w:rsidP="00923E9E">
            <w:pPr>
              <w:rPr>
                <w:sz w:val="24"/>
                <w:szCs w:val="24"/>
              </w:rPr>
            </w:pPr>
            <w:r>
              <w:rPr>
                <w:sz w:val="24"/>
                <w:szCs w:val="24"/>
              </w:rPr>
              <w:t>04/12/2020</w:t>
            </w:r>
          </w:p>
          <w:p w:rsidR="005B29E5" w:rsidRPr="00923E9E" w:rsidRDefault="005B29E5" w:rsidP="00923E9E">
            <w:pPr>
              <w:rPr>
                <w:rFonts w:cs="Arial"/>
                <w:sz w:val="24"/>
                <w:szCs w:val="24"/>
              </w:rPr>
            </w:pPr>
            <w:r>
              <w:rPr>
                <w:sz w:val="24"/>
                <w:szCs w:val="24"/>
              </w:rPr>
              <w:t>03/12/2024</w:t>
            </w:r>
          </w:p>
        </w:tc>
        <w:tc>
          <w:tcPr>
            <w:tcW w:w="1625" w:type="dxa"/>
          </w:tcPr>
          <w:p w:rsidR="005B29E5" w:rsidRPr="00923E9E" w:rsidRDefault="005B29E5" w:rsidP="00923E9E">
            <w:pPr>
              <w:rPr>
                <w:rFonts w:cs="Arial"/>
                <w:sz w:val="24"/>
                <w:szCs w:val="24"/>
              </w:rPr>
            </w:pPr>
            <w:r>
              <w:rPr>
                <w:rFonts w:cs="Arial"/>
                <w:sz w:val="24"/>
                <w:szCs w:val="24"/>
              </w:rPr>
              <w:t>Committee 2</w:t>
            </w:r>
          </w:p>
        </w:tc>
        <w:tc>
          <w:tcPr>
            <w:tcW w:w="3289" w:type="dxa"/>
          </w:tcPr>
          <w:p w:rsidR="005B29E5" w:rsidRPr="00923E9E" w:rsidRDefault="005B29E5" w:rsidP="00923E9E">
            <w:pPr>
              <w:rPr>
                <w:rFonts w:cs="Arial"/>
                <w:sz w:val="24"/>
                <w:szCs w:val="24"/>
              </w:rPr>
            </w:pPr>
            <w:r>
              <w:rPr>
                <w:rFonts w:cs="Arial"/>
                <w:sz w:val="24"/>
                <w:szCs w:val="24"/>
              </w:rPr>
              <w:t>SEND/ Child Protection</w:t>
            </w:r>
          </w:p>
        </w:tc>
        <w:tc>
          <w:tcPr>
            <w:tcW w:w="1697" w:type="dxa"/>
          </w:tcPr>
          <w:p w:rsidR="005B29E5" w:rsidRPr="00923E9E" w:rsidRDefault="005B29E5" w:rsidP="00923E9E">
            <w:pPr>
              <w:rPr>
                <w:rFonts w:cs="Arial"/>
                <w:sz w:val="24"/>
                <w:szCs w:val="24"/>
              </w:rPr>
            </w:pPr>
            <w:r>
              <w:rPr>
                <w:rFonts w:cs="Arial"/>
                <w:sz w:val="24"/>
                <w:szCs w:val="24"/>
              </w:rPr>
              <w:t>None</w:t>
            </w:r>
          </w:p>
        </w:tc>
        <w:tc>
          <w:tcPr>
            <w:tcW w:w="2323" w:type="dxa"/>
          </w:tcPr>
          <w:p w:rsidR="005B29E5" w:rsidRPr="00923E9E" w:rsidRDefault="005B29E5" w:rsidP="00923E9E">
            <w:pPr>
              <w:rPr>
                <w:rFonts w:cs="Arial"/>
                <w:sz w:val="24"/>
                <w:szCs w:val="24"/>
              </w:rPr>
            </w:pPr>
            <w:r>
              <w:rPr>
                <w:rFonts w:cs="Arial"/>
                <w:sz w:val="24"/>
                <w:szCs w:val="24"/>
              </w:rPr>
              <w:t>Grandparent of pupil</w:t>
            </w:r>
          </w:p>
        </w:tc>
        <w:tc>
          <w:tcPr>
            <w:tcW w:w="1928" w:type="dxa"/>
          </w:tcPr>
          <w:p w:rsidR="005B29E5" w:rsidRPr="00923E9E" w:rsidRDefault="005B29E5" w:rsidP="00923E9E">
            <w:pPr>
              <w:rPr>
                <w:rFonts w:cs="Arial"/>
                <w:sz w:val="24"/>
                <w:szCs w:val="24"/>
              </w:rPr>
            </w:pPr>
          </w:p>
        </w:tc>
      </w:tr>
      <w:tr w:rsidR="005B29E5" w:rsidRPr="00923E9E" w:rsidTr="005B29E5">
        <w:tc>
          <w:tcPr>
            <w:tcW w:w="1611" w:type="dxa"/>
          </w:tcPr>
          <w:p w:rsidR="005B29E5" w:rsidRPr="00B97BE0" w:rsidRDefault="005B29E5" w:rsidP="00923E9E">
            <w:pPr>
              <w:rPr>
                <w:rFonts w:cs="Arial"/>
                <w:b/>
                <w:sz w:val="24"/>
                <w:szCs w:val="24"/>
              </w:rPr>
            </w:pPr>
            <w:r w:rsidRPr="00B97BE0">
              <w:rPr>
                <w:rFonts w:cs="Arial"/>
                <w:b/>
                <w:sz w:val="24"/>
                <w:szCs w:val="24"/>
              </w:rPr>
              <w:t>Vacant</w:t>
            </w:r>
          </w:p>
          <w:p w:rsidR="005B29E5" w:rsidRPr="00923E9E" w:rsidRDefault="005B29E5" w:rsidP="00923E9E">
            <w:pPr>
              <w:rPr>
                <w:rFonts w:cs="Arial"/>
                <w:sz w:val="24"/>
                <w:szCs w:val="24"/>
              </w:rPr>
            </w:pPr>
            <w:r w:rsidRPr="00B97BE0">
              <w:rPr>
                <w:rFonts w:cs="Arial"/>
                <w:b/>
                <w:sz w:val="24"/>
                <w:szCs w:val="24"/>
              </w:rPr>
              <w:t>position</w:t>
            </w:r>
          </w:p>
        </w:tc>
        <w:tc>
          <w:tcPr>
            <w:tcW w:w="1560" w:type="dxa"/>
          </w:tcPr>
          <w:p w:rsidR="005B29E5" w:rsidRPr="00923E9E" w:rsidRDefault="005B29E5" w:rsidP="00923E9E">
            <w:pPr>
              <w:rPr>
                <w:rFonts w:cs="Arial"/>
                <w:sz w:val="24"/>
                <w:szCs w:val="24"/>
              </w:rPr>
            </w:pPr>
            <w:r w:rsidRPr="00B97BE0">
              <w:rPr>
                <w:rFonts w:cs="Arial"/>
                <w:b/>
                <w:sz w:val="24"/>
                <w:szCs w:val="24"/>
              </w:rPr>
              <w:t>Newcastle Diocesan Education Board</w:t>
            </w:r>
          </w:p>
        </w:tc>
        <w:tc>
          <w:tcPr>
            <w:tcW w:w="1581" w:type="dxa"/>
          </w:tcPr>
          <w:p w:rsidR="005B29E5" w:rsidRPr="00923E9E" w:rsidRDefault="005B29E5" w:rsidP="00923E9E">
            <w:pPr>
              <w:rPr>
                <w:sz w:val="24"/>
                <w:szCs w:val="24"/>
              </w:rPr>
            </w:pPr>
          </w:p>
        </w:tc>
        <w:tc>
          <w:tcPr>
            <w:tcW w:w="1625" w:type="dxa"/>
          </w:tcPr>
          <w:p w:rsidR="005B29E5" w:rsidRPr="00923E9E" w:rsidRDefault="005B29E5" w:rsidP="00923E9E">
            <w:pPr>
              <w:rPr>
                <w:rFonts w:cs="Arial"/>
                <w:sz w:val="24"/>
                <w:szCs w:val="24"/>
              </w:rPr>
            </w:pPr>
          </w:p>
        </w:tc>
        <w:tc>
          <w:tcPr>
            <w:tcW w:w="3289" w:type="dxa"/>
          </w:tcPr>
          <w:p w:rsidR="005B29E5" w:rsidRPr="00923E9E" w:rsidRDefault="005B29E5" w:rsidP="00923E9E">
            <w:pPr>
              <w:rPr>
                <w:rFonts w:cs="Arial"/>
                <w:sz w:val="24"/>
                <w:szCs w:val="24"/>
              </w:rPr>
            </w:pPr>
          </w:p>
        </w:tc>
        <w:tc>
          <w:tcPr>
            <w:tcW w:w="1697" w:type="dxa"/>
          </w:tcPr>
          <w:p w:rsidR="005B29E5" w:rsidRPr="00923E9E" w:rsidRDefault="005B29E5" w:rsidP="00923E9E">
            <w:pPr>
              <w:rPr>
                <w:rFonts w:cs="Arial"/>
                <w:sz w:val="24"/>
                <w:szCs w:val="24"/>
              </w:rPr>
            </w:pPr>
          </w:p>
        </w:tc>
        <w:tc>
          <w:tcPr>
            <w:tcW w:w="2323" w:type="dxa"/>
          </w:tcPr>
          <w:p w:rsidR="005B29E5" w:rsidRPr="00923E9E" w:rsidRDefault="005B29E5" w:rsidP="00923E9E">
            <w:pPr>
              <w:rPr>
                <w:rFonts w:cs="Arial"/>
                <w:sz w:val="24"/>
                <w:szCs w:val="24"/>
              </w:rPr>
            </w:pPr>
          </w:p>
        </w:tc>
        <w:tc>
          <w:tcPr>
            <w:tcW w:w="1928" w:type="dxa"/>
          </w:tcPr>
          <w:p w:rsidR="005B29E5" w:rsidRDefault="005B29E5" w:rsidP="00923E9E">
            <w:pPr>
              <w:rPr>
                <w:rFonts w:cs="Arial"/>
                <w:sz w:val="24"/>
                <w:szCs w:val="24"/>
              </w:rPr>
            </w:pPr>
          </w:p>
          <w:p w:rsidR="005B29E5" w:rsidRDefault="005B29E5" w:rsidP="00923E9E">
            <w:pPr>
              <w:rPr>
                <w:rFonts w:cs="Arial"/>
                <w:sz w:val="24"/>
                <w:szCs w:val="24"/>
              </w:rPr>
            </w:pPr>
          </w:p>
          <w:p w:rsidR="005B29E5" w:rsidRPr="00923E9E" w:rsidRDefault="005B29E5" w:rsidP="00923E9E">
            <w:pPr>
              <w:rPr>
                <w:rFonts w:cs="Arial"/>
                <w:sz w:val="24"/>
                <w:szCs w:val="24"/>
              </w:rPr>
            </w:pPr>
          </w:p>
        </w:tc>
      </w:tr>
      <w:tr w:rsidR="005B29E5" w:rsidRPr="00923E9E" w:rsidTr="005B29E5">
        <w:tc>
          <w:tcPr>
            <w:tcW w:w="1611" w:type="dxa"/>
          </w:tcPr>
          <w:p w:rsidR="005B29E5" w:rsidRPr="00B97BE0" w:rsidRDefault="005B29E5" w:rsidP="00375AFB">
            <w:pPr>
              <w:rPr>
                <w:rFonts w:cs="Arial"/>
                <w:b/>
                <w:sz w:val="24"/>
                <w:szCs w:val="24"/>
              </w:rPr>
            </w:pPr>
            <w:r w:rsidRPr="00B97BE0">
              <w:rPr>
                <w:rFonts w:cs="Arial"/>
                <w:b/>
                <w:sz w:val="24"/>
                <w:szCs w:val="24"/>
              </w:rPr>
              <w:t>Vacant</w:t>
            </w:r>
          </w:p>
          <w:p w:rsidR="005B29E5" w:rsidRPr="003A7AE9" w:rsidRDefault="005B29E5" w:rsidP="00071CF0">
            <w:pPr>
              <w:rPr>
                <w:rFonts w:cs="Arial"/>
                <w:sz w:val="24"/>
                <w:szCs w:val="24"/>
              </w:rPr>
            </w:pPr>
            <w:r w:rsidRPr="00B97BE0">
              <w:rPr>
                <w:rFonts w:cs="Arial"/>
                <w:b/>
                <w:sz w:val="24"/>
                <w:szCs w:val="24"/>
              </w:rPr>
              <w:t>position</w:t>
            </w:r>
          </w:p>
        </w:tc>
        <w:tc>
          <w:tcPr>
            <w:tcW w:w="1560" w:type="dxa"/>
          </w:tcPr>
          <w:p w:rsidR="005B29E5" w:rsidRPr="003A7AE9" w:rsidRDefault="005B29E5" w:rsidP="00071CF0">
            <w:pPr>
              <w:rPr>
                <w:rFonts w:cs="Arial"/>
                <w:sz w:val="24"/>
                <w:szCs w:val="24"/>
              </w:rPr>
            </w:pPr>
            <w:r w:rsidRPr="00375AFB">
              <w:rPr>
                <w:rFonts w:cs="Arial"/>
                <w:b/>
                <w:sz w:val="24"/>
                <w:szCs w:val="24"/>
              </w:rPr>
              <w:t>Parent Body</w:t>
            </w:r>
          </w:p>
        </w:tc>
        <w:tc>
          <w:tcPr>
            <w:tcW w:w="1581" w:type="dxa"/>
          </w:tcPr>
          <w:p w:rsidR="005B29E5" w:rsidRPr="00923E9E" w:rsidRDefault="005B29E5" w:rsidP="00923E9E">
            <w:pPr>
              <w:rPr>
                <w:sz w:val="24"/>
                <w:szCs w:val="24"/>
              </w:rPr>
            </w:pPr>
          </w:p>
        </w:tc>
        <w:tc>
          <w:tcPr>
            <w:tcW w:w="1625" w:type="dxa"/>
          </w:tcPr>
          <w:p w:rsidR="005B29E5" w:rsidRPr="00923E9E" w:rsidRDefault="005B29E5" w:rsidP="00923E9E">
            <w:pPr>
              <w:rPr>
                <w:rFonts w:cs="Arial"/>
                <w:sz w:val="24"/>
                <w:szCs w:val="24"/>
              </w:rPr>
            </w:pPr>
          </w:p>
        </w:tc>
        <w:tc>
          <w:tcPr>
            <w:tcW w:w="3289" w:type="dxa"/>
          </w:tcPr>
          <w:p w:rsidR="005B29E5" w:rsidRPr="00923E9E" w:rsidRDefault="005B29E5" w:rsidP="00923E9E">
            <w:pPr>
              <w:rPr>
                <w:rFonts w:cs="Arial"/>
                <w:sz w:val="24"/>
                <w:szCs w:val="24"/>
              </w:rPr>
            </w:pPr>
          </w:p>
        </w:tc>
        <w:tc>
          <w:tcPr>
            <w:tcW w:w="1697" w:type="dxa"/>
          </w:tcPr>
          <w:p w:rsidR="005B29E5" w:rsidRPr="00923E9E" w:rsidRDefault="005B29E5" w:rsidP="00E72413">
            <w:pPr>
              <w:rPr>
                <w:rFonts w:cs="Arial"/>
                <w:sz w:val="24"/>
                <w:szCs w:val="24"/>
              </w:rPr>
            </w:pPr>
          </w:p>
        </w:tc>
        <w:tc>
          <w:tcPr>
            <w:tcW w:w="2323" w:type="dxa"/>
          </w:tcPr>
          <w:p w:rsidR="005B29E5" w:rsidRPr="00923E9E" w:rsidRDefault="005B29E5" w:rsidP="00E72413">
            <w:pPr>
              <w:rPr>
                <w:rFonts w:cs="Arial"/>
                <w:sz w:val="24"/>
                <w:szCs w:val="24"/>
              </w:rPr>
            </w:pPr>
          </w:p>
        </w:tc>
        <w:tc>
          <w:tcPr>
            <w:tcW w:w="1928" w:type="dxa"/>
          </w:tcPr>
          <w:p w:rsidR="005B29E5" w:rsidRPr="00923E9E" w:rsidRDefault="005B29E5" w:rsidP="00923E9E">
            <w:pPr>
              <w:rPr>
                <w:rFonts w:cs="Arial"/>
                <w:sz w:val="24"/>
                <w:szCs w:val="24"/>
              </w:rPr>
            </w:pPr>
          </w:p>
        </w:tc>
      </w:tr>
      <w:tr w:rsidR="005B29E5" w:rsidRPr="00923E9E" w:rsidTr="005B29E5">
        <w:tc>
          <w:tcPr>
            <w:tcW w:w="1611" w:type="dxa"/>
          </w:tcPr>
          <w:p w:rsidR="005B29E5" w:rsidRPr="00B97BE0" w:rsidRDefault="005B29E5" w:rsidP="00963668">
            <w:pPr>
              <w:rPr>
                <w:rFonts w:cs="Arial"/>
                <w:b/>
                <w:sz w:val="24"/>
                <w:szCs w:val="24"/>
              </w:rPr>
            </w:pPr>
            <w:r w:rsidRPr="00B97BE0">
              <w:rPr>
                <w:rFonts w:cs="Arial"/>
                <w:b/>
                <w:sz w:val="24"/>
                <w:szCs w:val="24"/>
              </w:rPr>
              <w:t>Vacant</w:t>
            </w:r>
          </w:p>
          <w:p w:rsidR="005B29E5" w:rsidRPr="00B97BE0" w:rsidRDefault="005B29E5" w:rsidP="00375AFB">
            <w:pPr>
              <w:rPr>
                <w:rFonts w:cs="Arial"/>
                <w:b/>
                <w:sz w:val="24"/>
                <w:szCs w:val="24"/>
              </w:rPr>
            </w:pPr>
            <w:r w:rsidRPr="00B97BE0">
              <w:rPr>
                <w:rFonts w:cs="Arial"/>
                <w:b/>
                <w:sz w:val="24"/>
                <w:szCs w:val="24"/>
              </w:rPr>
              <w:t>position</w:t>
            </w:r>
          </w:p>
        </w:tc>
        <w:tc>
          <w:tcPr>
            <w:tcW w:w="1560" w:type="dxa"/>
          </w:tcPr>
          <w:p w:rsidR="005B29E5" w:rsidRPr="00375AFB" w:rsidRDefault="005B29E5" w:rsidP="00071CF0">
            <w:pPr>
              <w:rPr>
                <w:rFonts w:cs="Arial"/>
                <w:b/>
                <w:sz w:val="24"/>
                <w:szCs w:val="24"/>
              </w:rPr>
            </w:pPr>
            <w:r w:rsidRPr="00B97BE0">
              <w:rPr>
                <w:rFonts w:cs="Arial"/>
                <w:b/>
                <w:sz w:val="24"/>
                <w:szCs w:val="24"/>
              </w:rPr>
              <w:t>Newcastle Diocesan Education Board</w:t>
            </w:r>
          </w:p>
        </w:tc>
        <w:tc>
          <w:tcPr>
            <w:tcW w:w="1581" w:type="dxa"/>
          </w:tcPr>
          <w:p w:rsidR="005B29E5" w:rsidRPr="00923E9E" w:rsidRDefault="005B29E5" w:rsidP="00923E9E">
            <w:pPr>
              <w:rPr>
                <w:sz w:val="24"/>
                <w:szCs w:val="24"/>
              </w:rPr>
            </w:pPr>
          </w:p>
        </w:tc>
        <w:tc>
          <w:tcPr>
            <w:tcW w:w="1625" w:type="dxa"/>
          </w:tcPr>
          <w:p w:rsidR="005B29E5" w:rsidRPr="00923E9E" w:rsidRDefault="005B29E5" w:rsidP="00923E9E">
            <w:pPr>
              <w:rPr>
                <w:rFonts w:cs="Arial"/>
                <w:sz w:val="24"/>
                <w:szCs w:val="24"/>
              </w:rPr>
            </w:pPr>
          </w:p>
        </w:tc>
        <w:tc>
          <w:tcPr>
            <w:tcW w:w="3289" w:type="dxa"/>
          </w:tcPr>
          <w:p w:rsidR="005B29E5" w:rsidRPr="00923E9E" w:rsidRDefault="005B29E5" w:rsidP="00923E9E">
            <w:pPr>
              <w:rPr>
                <w:rFonts w:cs="Arial"/>
                <w:sz w:val="24"/>
                <w:szCs w:val="24"/>
              </w:rPr>
            </w:pPr>
          </w:p>
        </w:tc>
        <w:tc>
          <w:tcPr>
            <w:tcW w:w="1697" w:type="dxa"/>
          </w:tcPr>
          <w:p w:rsidR="005B29E5" w:rsidRPr="00923E9E" w:rsidRDefault="005B29E5" w:rsidP="00E72413">
            <w:pPr>
              <w:rPr>
                <w:rFonts w:cs="Arial"/>
                <w:sz w:val="24"/>
                <w:szCs w:val="24"/>
              </w:rPr>
            </w:pPr>
          </w:p>
        </w:tc>
        <w:tc>
          <w:tcPr>
            <w:tcW w:w="2323" w:type="dxa"/>
          </w:tcPr>
          <w:p w:rsidR="005B29E5" w:rsidRPr="00923E9E" w:rsidRDefault="005B29E5" w:rsidP="00E72413">
            <w:pPr>
              <w:rPr>
                <w:rFonts w:cs="Arial"/>
                <w:sz w:val="24"/>
                <w:szCs w:val="24"/>
              </w:rPr>
            </w:pPr>
          </w:p>
        </w:tc>
        <w:tc>
          <w:tcPr>
            <w:tcW w:w="1928" w:type="dxa"/>
          </w:tcPr>
          <w:p w:rsidR="005B29E5" w:rsidRDefault="005B29E5" w:rsidP="00923E9E">
            <w:pPr>
              <w:rPr>
                <w:rFonts w:cs="Arial"/>
                <w:sz w:val="24"/>
                <w:szCs w:val="24"/>
              </w:rPr>
            </w:pPr>
          </w:p>
        </w:tc>
      </w:tr>
      <w:tr w:rsidR="005B29E5" w:rsidRPr="00923E9E" w:rsidTr="005B29E5">
        <w:tc>
          <w:tcPr>
            <w:tcW w:w="1611" w:type="dxa"/>
          </w:tcPr>
          <w:p w:rsidR="005B29E5" w:rsidRPr="003A7AE9" w:rsidRDefault="005B29E5" w:rsidP="00963668">
            <w:pPr>
              <w:rPr>
                <w:rFonts w:cs="Arial"/>
                <w:sz w:val="24"/>
                <w:szCs w:val="24"/>
              </w:rPr>
            </w:pPr>
            <w:r>
              <w:rPr>
                <w:rFonts w:cs="Arial"/>
                <w:b/>
                <w:sz w:val="24"/>
                <w:szCs w:val="24"/>
              </w:rPr>
              <w:t>RECENTLY RESIGNED</w:t>
            </w:r>
          </w:p>
        </w:tc>
        <w:tc>
          <w:tcPr>
            <w:tcW w:w="1560" w:type="dxa"/>
          </w:tcPr>
          <w:p w:rsidR="005B29E5" w:rsidRPr="003A7AE9" w:rsidRDefault="005B29E5" w:rsidP="00963668">
            <w:pPr>
              <w:rPr>
                <w:rFonts w:cs="Arial"/>
                <w:sz w:val="24"/>
                <w:szCs w:val="24"/>
              </w:rPr>
            </w:pPr>
          </w:p>
        </w:tc>
        <w:tc>
          <w:tcPr>
            <w:tcW w:w="1581" w:type="dxa"/>
          </w:tcPr>
          <w:p w:rsidR="005B29E5" w:rsidRPr="00923E9E" w:rsidRDefault="005B29E5" w:rsidP="00963668">
            <w:pPr>
              <w:rPr>
                <w:rFonts w:cs="Arial"/>
                <w:sz w:val="24"/>
                <w:szCs w:val="24"/>
              </w:rPr>
            </w:pPr>
          </w:p>
        </w:tc>
        <w:tc>
          <w:tcPr>
            <w:tcW w:w="1625" w:type="dxa"/>
          </w:tcPr>
          <w:p w:rsidR="005B29E5" w:rsidRPr="00923E9E" w:rsidRDefault="005B29E5" w:rsidP="00963668">
            <w:pPr>
              <w:rPr>
                <w:rFonts w:cs="Arial"/>
                <w:sz w:val="24"/>
                <w:szCs w:val="24"/>
              </w:rPr>
            </w:pPr>
          </w:p>
        </w:tc>
        <w:tc>
          <w:tcPr>
            <w:tcW w:w="3289" w:type="dxa"/>
          </w:tcPr>
          <w:p w:rsidR="005B29E5" w:rsidRPr="00923E9E" w:rsidRDefault="005B29E5" w:rsidP="00963668">
            <w:pPr>
              <w:rPr>
                <w:rFonts w:cs="Arial"/>
                <w:sz w:val="24"/>
                <w:szCs w:val="24"/>
              </w:rPr>
            </w:pPr>
          </w:p>
        </w:tc>
        <w:tc>
          <w:tcPr>
            <w:tcW w:w="1697" w:type="dxa"/>
          </w:tcPr>
          <w:p w:rsidR="005B29E5" w:rsidRPr="00923E9E" w:rsidRDefault="005B29E5" w:rsidP="00963668">
            <w:pPr>
              <w:rPr>
                <w:rFonts w:cs="Arial"/>
                <w:sz w:val="24"/>
                <w:szCs w:val="24"/>
              </w:rPr>
            </w:pPr>
          </w:p>
        </w:tc>
        <w:tc>
          <w:tcPr>
            <w:tcW w:w="2323" w:type="dxa"/>
          </w:tcPr>
          <w:p w:rsidR="005B29E5" w:rsidRPr="00923E9E" w:rsidRDefault="005B29E5" w:rsidP="00963668">
            <w:pPr>
              <w:rPr>
                <w:rFonts w:cs="Arial"/>
                <w:sz w:val="24"/>
                <w:szCs w:val="24"/>
              </w:rPr>
            </w:pPr>
          </w:p>
        </w:tc>
        <w:tc>
          <w:tcPr>
            <w:tcW w:w="1928" w:type="dxa"/>
          </w:tcPr>
          <w:p w:rsidR="005B29E5" w:rsidRPr="00923E9E" w:rsidRDefault="005B29E5" w:rsidP="00963668">
            <w:pPr>
              <w:rPr>
                <w:rFonts w:cs="Arial"/>
                <w:sz w:val="24"/>
                <w:szCs w:val="24"/>
              </w:rPr>
            </w:pPr>
          </w:p>
        </w:tc>
      </w:tr>
      <w:tr w:rsidR="005B29E5" w:rsidRPr="00923E9E" w:rsidTr="005B29E5">
        <w:tc>
          <w:tcPr>
            <w:tcW w:w="1611" w:type="dxa"/>
          </w:tcPr>
          <w:p w:rsidR="005B29E5" w:rsidRPr="00B97BE0" w:rsidRDefault="005B29E5" w:rsidP="00963668">
            <w:pPr>
              <w:rPr>
                <w:rFonts w:cs="Arial"/>
                <w:b/>
                <w:sz w:val="24"/>
                <w:szCs w:val="24"/>
              </w:rPr>
            </w:pPr>
          </w:p>
        </w:tc>
        <w:tc>
          <w:tcPr>
            <w:tcW w:w="1560" w:type="dxa"/>
          </w:tcPr>
          <w:p w:rsidR="005B29E5" w:rsidRPr="00B97BE0" w:rsidRDefault="005B29E5" w:rsidP="00963668">
            <w:pPr>
              <w:rPr>
                <w:rFonts w:cs="Arial"/>
                <w:b/>
                <w:sz w:val="24"/>
                <w:szCs w:val="24"/>
              </w:rPr>
            </w:pPr>
          </w:p>
        </w:tc>
        <w:tc>
          <w:tcPr>
            <w:tcW w:w="1581" w:type="dxa"/>
          </w:tcPr>
          <w:p w:rsidR="005B29E5" w:rsidRPr="00923E9E" w:rsidRDefault="005B29E5" w:rsidP="00963668">
            <w:pPr>
              <w:rPr>
                <w:rFonts w:cs="Arial"/>
                <w:sz w:val="24"/>
                <w:szCs w:val="24"/>
              </w:rPr>
            </w:pPr>
          </w:p>
        </w:tc>
        <w:tc>
          <w:tcPr>
            <w:tcW w:w="1625" w:type="dxa"/>
          </w:tcPr>
          <w:p w:rsidR="005B29E5" w:rsidRPr="00923E9E" w:rsidRDefault="005B29E5" w:rsidP="00963668">
            <w:pPr>
              <w:rPr>
                <w:rFonts w:cs="Arial"/>
                <w:sz w:val="24"/>
                <w:szCs w:val="24"/>
              </w:rPr>
            </w:pPr>
          </w:p>
        </w:tc>
        <w:tc>
          <w:tcPr>
            <w:tcW w:w="3289" w:type="dxa"/>
          </w:tcPr>
          <w:p w:rsidR="005B29E5" w:rsidRPr="00923E9E" w:rsidRDefault="005B29E5" w:rsidP="00963668">
            <w:pPr>
              <w:rPr>
                <w:rFonts w:cs="Arial"/>
                <w:sz w:val="24"/>
                <w:szCs w:val="24"/>
              </w:rPr>
            </w:pPr>
          </w:p>
        </w:tc>
        <w:tc>
          <w:tcPr>
            <w:tcW w:w="1697" w:type="dxa"/>
          </w:tcPr>
          <w:p w:rsidR="005B29E5" w:rsidRPr="00923E9E" w:rsidRDefault="005B29E5" w:rsidP="00963668">
            <w:pPr>
              <w:rPr>
                <w:rFonts w:cs="Arial"/>
                <w:sz w:val="24"/>
                <w:szCs w:val="24"/>
              </w:rPr>
            </w:pPr>
          </w:p>
        </w:tc>
        <w:tc>
          <w:tcPr>
            <w:tcW w:w="2323" w:type="dxa"/>
          </w:tcPr>
          <w:p w:rsidR="005B29E5" w:rsidRPr="00923E9E" w:rsidRDefault="005B29E5" w:rsidP="00963668">
            <w:pPr>
              <w:rPr>
                <w:rFonts w:cs="Arial"/>
                <w:sz w:val="24"/>
                <w:szCs w:val="24"/>
              </w:rPr>
            </w:pPr>
          </w:p>
        </w:tc>
        <w:tc>
          <w:tcPr>
            <w:tcW w:w="1928" w:type="dxa"/>
          </w:tcPr>
          <w:p w:rsidR="005B29E5" w:rsidRPr="00923E9E" w:rsidRDefault="005B29E5" w:rsidP="00963668">
            <w:pPr>
              <w:rPr>
                <w:rFonts w:cs="Arial"/>
                <w:sz w:val="24"/>
                <w:szCs w:val="24"/>
              </w:rPr>
            </w:pPr>
          </w:p>
        </w:tc>
      </w:tr>
      <w:tr w:rsidR="005B29E5" w:rsidRPr="00923E9E" w:rsidTr="005B29E5">
        <w:tc>
          <w:tcPr>
            <w:tcW w:w="1611" w:type="dxa"/>
          </w:tcPr>
          <w:p w:rsidR="005B29E5" w:rsidRPr="00923E9E" w:rsidRDefault="005B29E5" w:rsidP="00375AFB">
            <w:pPr>
              <w:rPr>
                <w:rFonts w:cs="Arial"/>
                <w:sz w:val="24"/>
                <w:szCs w:val="24"/>
              </w:rPr>
            </w:pPr>
            <w:r w:rsidRPr="00923E9E">
              <w:rPr>
                <w:rFonts w:cs="Arial"/>
                <w:sz w:val="24"/>
                <w:szCs w:val="24"/>
              </w:rPr>
              <w:t>Andrew King</w:t>
            </w:r>
          </w:p>
          <w:p w:rsidR="005B29E5" w:rsidRPr="002037D7" w:rsidRDefault="005B29E5" w:rsidP="00963668">
            <w:pPr>
              <w:rPr>
                <w:rFonts w:cs="Arial"/>
                <w:b/>
                <w:sz w:val="24"/>
                <w:szCs w:val="24"/>
              </w:rPr>
            </w:pPr>
            <w:r w:rsidRPr="00923E9E">
              <w:rPr>
                <w:rFonts w:cs="Arial"/>
                <w:sz w:val="24"/>
                <w:szCs w:val="24"/>
              </w:rPr>
              <w:t>Parent Governor</w:t>
            </w:r>
          </w:p>
        </w:tc>
        <w:tc>
          <w:tcPr>
            <w:tcW w:w="1560" w:type="dxa"/>
          </w:tcPr>
          <w:p w:rsidR="005B29E5" w:rsidRDefault="005B29E5" w:rsidP="00963668">
            <w:pPr>
              <w:rPr>
                <w:rFonts w:cs="Arial"/>
                <w:sz w:val="24"/>
                <w:szCs w:val="24"/>
              </w:rPr>
            </w:pPr>
          </w:p>
        </w:tc>
        <w:tc>
          <w:tcPr>
            <w:tcW w:w="1581" w:type="dxa"/>
          </w:tcPr>
          <w:p w:rsidR="005B29E5" w:rsidRPr="00923E9E" w:rsidRDefault="005B29E5" w:rsidP="00375AFB">
            <w:pPr>
              <w:rPr>
                <w:sz w:val="24"/>
                <w:szCs w:val="24"/>
              </w:rPr>
            </w:pPr>
            <w:r w:rsidRPr="00923E9E">
              <w:rPr>
                <w:sz w:val="24"/>
                <w:szCs w:val="24"/>
              </w:rPr>
              <w:t>07/06/ 2018</w:t>
            </w:r>
          </w:p>
          <w:p w:rsidR="005B29E5" w:rsidRDefault="005B29E5" w:rsidP="00963668">
            <w:pPr>
              <w:rPr>
                <w:sz w:val="24"/>
                <w:szCs w:val="24"/>
              </w:rPr>
            </w:pPr>
            <w:r>
              <w:rPr>
                <w:sz w:val="24"/>
                <w:szCs w:val="24"/>
              </w:rPr>
              <w:t>06/06/2022</w:t>
            </w:r>
          </w:p>
        </w:tc>
        <w:tc>
          <w:tcPr>
            <w:tcW w:w="1625" w:type="dxa"/>
          </w:tcPr>
          <w:p w:rsidR="005B29E5" w:rsidRDefault="005B29E5" w:rsidP="00963668">
            <w:pPr>
              <w:rPr>
                <w:rFonts w:cs="Arial"/>
                <w:sz w:val="24"/>
                <w:szCs w:val="24"/>
              </w:rPr>
            </w:pPr>
            <w:r>
              <w:rPr>
                <w:rFonts w:cs="Arial"/>
                <w:sz w:val="24"/>
                <w:szCs w:val="24"/>
              </w:rPr>
              <w:t>Committee 2</w:t>
            </w:r>
          </w:p>
        </w:tc>
        <w:tc>
          <w:tcPr>
            <w:tcW w:w="3289" w:type="dxa"/>
          </w:tcPr>
          <w:p w:rsidR="005B29E5" w:rsidRDefault="005B29E5" w:rsidP="00963668">
            <w:pPr>
              <w:rPr>
                <w:rFonts w:cs="Arial"/>
                <w:sz w:val="24"/>
                <w:szCs w:val="24"/>
              </w:rPr>
            </w:pPr>
            <w:r>
              <w:rPr>
                <w:rFonts w:cs="Arial"/>
                <w:sz w:val="24"/>
                <w:szCs w:val="24"/>
              </w:rPr>
              <w:t>Computing/Science</w:t>
            </w:r>
          </w:p>
        </w:tc>
        <w:tc>
          <w:tcPr>
            <w:tcW w:w="1697" w:type="dxa"/>
          </w:tcPr>
          <w:p w:rsidR="005B29E5" w:rsidRDefault="005B29E5" w:rsidP="00963668">
            <w:pPr>
              <w:rPr>
                <w:rFonts w:cs="Arial"/>
                <w:sz w:val="24"/>
                <w:szCs w:val="24"/>
              </w:rPr>
            </w:pPr>
            <w:r w:rsidRPr="00923E9E">
              <w:rPr>
                <w:rFonts w:cs="Arial"/>
                <w:sz w:val="24"/>
                <w:szCs w:val="24"/>
              </w:rPr>
              <w:t>None</w:t>
            </w:r>
          </w:p>
        </w:tc>
        <w:tc>
          <w:tcPr>
            <w:tcW w:w="2323" w:type="dxa"/>
          </w:tcPr>
          <w:p w:rsidR="005B29E5" w:rsidRDefault="005B29E5" w:rsidP="00963668">
            <w:pPr>
              <w:rPr>
                <w:rFonts w:cs="Arial"/>
                <w:sz w:val="24"/>
                <w:szCs w:val="24"/>
              </w:rPr>
            </w:pPr>
            <w:r>
              <w:rPr>
                <w:rFonts w:cs="Arial"/>
                <w:sz w:val="24"/>
                <w:szCs w:val="24"/>
              </w:rPr>
              <w:t>None</w:t>
            </w:r>
          </w:p>
        </w:tc>
        <w:tc>
          <w:tcPr>
            <w:tcW w:w="1928" w:type="dxa"/>
          </w:tcPr>
          <w:p w:rsidR="005B29E5" w:rsidRPr="00923E9E" w:rsidRDefault="005B29E5" w:rsidP="00963668">
            <w:pPr>
              <w:rPr>
                <w:rFonts w:cs="Arial"/>
                <w:sz w:val="24"/>
                <w:szCs w:val="24"/>
              </w:rPr>
            </w:pPr>
            <w:r>
              <w:rPr>
                <w:rFonts w:cs="Arial"/>
                <w:sz w:val="24"/>
                <w:szCs w:val="24"/>
              </w:rPr>
              <w:t>August 2021</w:t>
            </w:r>
          </w:p>
        </w:tc>
      </w:tr>
      <w:tr w:rsidR="005B29E5" w:rsidRPr="00923E9E" w:rsidTr="005B29E5">
        <w:tc>
          <w:tcPr>
            <w:tcW w:w="1611" w:type="dxa"/>
          </w:tcPr>
          <w:p w:rsidR="005B29E5" w:rsidRDefault="005B29E5" w:rsidP="005B29E5">
            <w:pPr>
              <w:rPr>
                <w:rFonts w:cs="Arial"/>
                <w:sz w:val="24"/>
                <w:szCs w:val="24"/>
              </w:rPr>
            </w:pPr>
            <w:r>
              <w:rPr>
                <w:rFonts w:cs="Arial"/>
                <w:sz w:val="24"/>
                <w:szCs w:val="24"/>
              </w:rPr>
              <w:t xml:space="preserve">Donna </w:t>
            </w:r>
            <w:proofErr w:type="spellStart"/>
            <w:r>
              <w:rPr>
                <w:rFonts w:cs="Arial"/>
                <w:sz w:val="24"/>
                <w:szCs w:val="24"/>
              </w:rPr>
              <w:t>Mayers</w:t>
            </w:r>
            <w:proofErr w:type="spellEnd"/>
          </w:p>
          <w:p w:rsidR="005B29E5" w:rsidRPr="00923E9E" w:rsidRDefault="005B29E5" w:rsidP="00375AFB">
            <w:pPr>
              <w:rPr>
                <w:rFonts w:cs="Arial"/>
                <w:sz w:val="24"/>
                <w:szCs w:val="24"/>
              </w:rPr>
            </w:pPr>
            <w:r>
              <w:rPr>
                <w:rFonts w:cs="Arial"/>
                <w:sz w:val="24"/>
                <w:szCs w:val="24"/>
              </w:rPr>
              <w:t>NDEB PCC Foundation</w:t>
            </w:r>
          </w:p>
        </w:tc>
        <w:tc>
          <w:tcPr>
            <w:tcW w:w="1560" w:type="dxa"/>
          </w:tcPr>
          <w:p w:rsidR="005B29E5" w:rsidRPr="00923E9E" w:rsidRDefault="005B29E5" w:rsidP="00375AFB">
            <w:pPr>
              <w:rPr>
                <w:rFonts w:cs="Arial"/>
                <w:sz w:val="24"/>
                <w:szCs w:val="24"/>
              </w:rPr>
            </w:pPr>
            <w:r w:rsidRPr="00923E9E">
              <w:rPr>
                <w:rFonts w:cs="Arial"/>
                <w:sz w:val="24"/>
                <w:szCs w:val="24"/>
              </w:rPr>
              <w:t>Newcastle Diocesan Education Board</w:t>
            </w:r>
          </w:p>
        </w:tc>
        <w:tc>
          <w:tcPr>
            <w:tcW w:w="1581" w:type="dxa"/>
          </w:tcPr>
          <w:p w:rsidR="005B29E5" w:rsidRDefault="005B29E5" w:rsidP="005B29E5">
            <w:pPr>
              <w:rPr>
                <w:sz w:val="24"/>
                <w:szCs w:val="24"/>
              </w:rPr>
            </w:pPr>
            <w:r>
              <w:rPr>
                <w:sz w:val="24"/>
                <w:szCs w:val="24"/>
              </w:rPr>
              <w:t>05/06/2019</w:t>
            </w:r>
          </w:p>
          <w:p w:rsidR="005B29E5" w:rsidRPr="00923E9E" w:rsidRDefault="005B29E5" w:rsidP="00375AFB">
            <w:pPr>
              <w:rPr>
                <w:rFonts w:cs="Arial"/>
                <w:sz w:val="24"/>
                <w:szCs w:val="24"/>
              </w:rPr>
            </w:pPr>
            <w:r>
              <w:rPr>
                <w:sz w:val="24"/>
                <w:szCs w:val="24"/>
              </w:rPr>
              <w:t>04/06/2023</w:t>
            </w:r>
          </w:p>
        </w:tc>
        <w:tc>
          <w:tcPr>
            <w:tcW w:w="1625" w:type="dxa"/>
          </w:tcPr>
          <w:p w:rsidR="005B29E5" w:rsidRPr="00923E9E" w:rsidRDefault="005B29E5" w:rsidP="00375AFB">
            <w:pPr>
              <w:rPr>
                <w:rFonts w:cs="Arial"/>
                <w:sz w:val="24"/>
                <w:szCs w:val="24"/>
              </w:rPr>
            </w:pPr>
            <w:r>
              <w:rPr>
                <w:rFonts w:cs="Arial"/>
                <w:sz w:val="24"/>
                <w:szCs w:val="24"/>
              </w:rPr>
              <w:t>Committee 2</w:t>
            </w:r>
          </w:p>
        </w:tc>
        <w:tc>
          <w:tcPr>
            <w:tcW w:w="3289" w:type="dxa"/>
          </w:tcPr>
          <w:p w:rsidR="005B29E5" w:rsidRPr="00923E9E" w:rsidRDefault="005B29E5" w:rsidP="00375AFB">
            <w:pPr>
              <w:rPr>
                <w:rFonts w:cs="Arial"/>
                <w:sz w:val="24"/>
                <w:szCs w:val="24"/>
              </w:rPr>
            </w:pPr>
            <w:r>
              <w:rPr>
                <w:rFonts w:cs="Arial"/>
                <w:sz w:val="24"/>
                <w:szCs w:val="24"/>
              </w:rPr>
              <w:t>KS1</w:t>
            </w:r>
          </w:p>
        </w:tc>
        <w:tc>
          <w:tcPr>
            <w:tcW w:w="1697" w:type="dxa"/>
          </w:tcPr>
          <w:p w:rsidR="005B29E5" w:rsidRPr="00923E9E" w:rsidRDefault="005B29E5" w:rsidP="00375AFB">
            <w:pPr>
              <w:rPr>
                <w:rFonts w:cs="Arial"/>
                <w:sz w:val="24"/>
                <w:szCs w:val="24"/>
              </w:rPr>
            </w:pPr>
            <w:r>
              <w:rPr>
                <w:rFonts w:cs="Arial"/>
                <w:sz w:val="24"/>
                <w:szCs w:val="24"/>
              </w:rPr>
              <w:t>None</w:t>
            </w:r>
          </w:p>
        </w:tc>
        <w:tc>
          <w:tcPr>
            <w:tcW w:w="2323" w:type="dxa"/>
          </w:tcPr>
          <w:p w:rsidR="005B29E5" w:rsidRPr="00923E9E" w:rsidRDefault="005B29E5" w:rsidP="00375AFB">
            <w:pPr>
              <w:rPr>
                <w:rFonts w:cs="Arial"/>
                <w:sz w:val="24"/>
                <w:szCs w:val="24"/>
              </w:rPr>
            </w:pPr>
            <w:r>
              <w:rPr>
                <w:rFonts w:cs="Arial"/>
                <w:sz w:val="24"/>
                <w:szCs w:val="24"/>
              </w:rPr>
              <w:t>None</w:t>
            </w:r>
          </w:p>
        </w:tc>
        <w:tc>
          <w:tcPr>
            <w:tcW w:w="1928" w:type="dxa"/>
          </w:tcPr>
          <w:p w:rsidR="005B29E5" w:rsidRPr="00923E9E" w:rsidRDefault="005B29E5" w:rsidP="00375AFB">
            <w:pPr>
              <w:rPr>
                <w:rFonts w:cs="Arial"/>
                <w:sz w:val="24"/>
                <w:szCs w:val="24"/>
              </w:rPr>
            </w:pPr>
            <w:r>
              <w:rPr>
                <w:rFonts w:cs="Arial"/>
                <w:sz w:val="24"/>
                <w:szCs w:val="24"/>
              </w:rPr>
              <w:t>December 2021</w:t>
            </w:r>
          </w:p>
        </w:tc>
      </w:tr>
      <w:tr w:rsidR="005B29E5" w:rsidRPr="00923E9E" w:rsidTr="005B29E5">
        <w:tc>
          <w:tcPr>
            <w:tcW w:w="1611" w:type="dxa"/>
          </w:tcPr>
          <w:p w:rsidR="005B29E5" w:rsidRPr="00923E9E" w:rsidRDefault="005B29E5" w:rsidP="005B29E5">
            <w:pPr>
              <w:rPr>
                <w:rFonts w:cs="Arial"/>
                <w:sz w:val="24"/>
                <w:szCs w:val="24"/>
              </w:rPr>
            </w:pPr>
          </w:p>
        </w:tc>
        <w:tc>
          <w:tcPr>
            <w:tcW w:w="1560" w:type="dxa"/>
          </w:tcPr>
          <w:p w:rsidR="005B29E5" w:rsidRPr="00923E9E" w:rsidRDefault="005B29E5" w:rsidP="005B29E5">
            <w:pPr>
              <w:rPr>
                <w:rFonts w:cs="Arial"/>
                <w:sz w:val="24"/>
                <w:szCs w:val="24"/>
              </w:rPr>
            </w:pPr>
          </w:p>
        </w:tc>
        <w:tc>
          <w:tcPr>
            <w:tcW w:w="1581" w:type="dxa"/>
          </w:tcPr>
          <w:p w:rsidR="005B29E5" w:rsidRPr="00923E9E" w:rsidRDefault="005B29E5" w:rsidP="005B29E5">
            <w:pPr>
              <w:rPr>
                <w:rFonts w:cs="Arial"/>
                <w:sz w:val="24"/>
                <w:szCs w:val="24"/>
              </w:rPr>
            </w:pPr>
          </w:p>
        </w:tc>
        <w:tc>
          <w:tcPr>
            <w:tcW w:w="1625" w:type="dxa"/>
          </w:tcPr>
          <w:p w:rsidR="005B29E5" w:rsidRPr="00923E9E" w:rsidRDefault="005B29E5" w:rsidP="005B29E5">
            <w:pPr>
              <w:rPr>
                <w:rFonts w:cs="Arial"/>
                <w:sz w:val="24"/>
                <w:szCs w:val="24"/>
              </w:rPr>
            </w:pPr>
          </w:p>
        </w:tc>
        <w:tc>
          <w:tcPr>
            <w:tcW w:w="3289" w:type="dxa"/>
          </w:tcPr>
          <w:p w:rsidR="005B29E5" w:rsidRPr="00923E9E" w:rsidRDefault="005B29E5" w:rsidP="005B29E5">
            <w:pPr>
              <w:rPr>
                <w:rFonts w:cs="Arial"/>
                <w:sz w:val="24"/>
                <w:szCs w:val="24"/>
              </w:rPr>
            </w:pPr>
          </w:p>
        </w:tc>
        <w:tc>
          <w:tcPr>
            <w:tcW w:w="1697" w:type="dxa"/>
          </w:tcPr>
          <w:p w:rsidR="005B29E5" w:rsidRPr="00923E9E" w:rsidRDefault="005B29E5" w:rsidP="005B29E5">
            <w:pPr>
              <w:rPr>
                <w:rFonts w:cs="Arial"/>
                <w:sz w:val="24"/>
                <w:szCs w:val="24"/>
              </w:rPr>
            </w:pPr>
          </w:p>
        </w:tc>
        <w:tc>
          <w:tcPr>
            <w:tcW w:w="2323" w:type="dxa"/>
          </w:tcPr>
          <w:p w:rsidR="005B29E5" w:rsidRPr="00923E9E" w:rsidRDefault="005B29E5" w:rsidP="005B29E5">
            <w:pPr>
              <w:rPr>
                <w:rFonts w:cs="Arial"/>
                <w:sz w:val="24"/>
                <w:szCs w:val="24"/>
              </w:rPr>
            </w:pPr>
          </w:p>
        </w:tc>
        <w:tc>
          <w:tcPr>
            <w:tcW w:w="1928" w:type="dxa"/>
          </w:tcPr>
          <w:p w:rsidR="005B29E5" w:rsidRPr="00923E9E" w:rsidRDefault="005B29E5" w:rsidP="005B29E5">
            <w:pPr>
              <w:rPr>
                <w:rFonts w:cs="Arial"/>
                <w:sz w:val="24"/>
                <w:szCs w:val="24"/>
              </w:rPr>
            </w:pPr>
          </w:p>
        </w:tc>
      </w:tr>
      <w:tr w:rsidR="005B29E5" w:rsidRPr="00923E9E" w:rsidTr="005B29E5">
        <w:tc>
          <w:tcPr>
            <w:tcW w:w="1611" w:type="dxa"/>
          </w:tcPr>
          <w:p w:rsidR="005B29E5" w:rsidRPr="00923E9E" w:rsidRDefault="005B29E5" w:rsidP="005B29E5">
            <w:pPr>
              <w:rPr>
                <w:rFonts w:cs="Arial"/>
                <w:sz w:val="24"/>
                <w:szCs w:val="24"/>
              </w:rPr>
            </w:pPr>
          </w:p>
        </w:tc>
        <w:tc>
          <w:tcPr>
            <w:tcW w:w="1560" w:type="dxa"/>
          </w:tcPr>
          <w:p w:rsidR="005B29E5" w:rsidRPr="00923E9E" w:rsidRDefault="005B29E5" w:rsidP="005B29E5">
            <w:pPr>
              <w:rPr>
                <w:rFonts w:cs="Arial"/>
                <w:sz w:val="24"/>
                <w:szCs w:val="24"/>
              </w:rPr>
            </w:pPr>
          </w:p>
        </w:tc>
        <w:tc>
          <w:tcPr>
            <w:tcW w:w="1581" w:type="dxa"/>
          </w:tcPr>
          <w:p w:rsidR="005B29E5" w:rsidRPr="00923E9E" w:rsidRDefault="005B29E5" w:rsidP="005B29E5">
            <w:pPr>
              <w:rPr>
                <w:rFonts w:cs="Arial"/>
                <w:sz w:val="24"/>
                <w:szCs w:val="24"/>
              </w:rPr>
            </w:pPr>
          </w:p>
        </w:tc>
        <w:tc>
          <w:tcPr>
            <w:tcW w:w="1625" w:type="dxa"/>
          </w:tcPr>
          <w:p w:rsidR="005B29E5" w:rsidRPr="00923E9E" w:rsidRDefault="005B29E5" w:rsidP="005B29E5">
            <w:pPr>
              <w:rPr>
                <w:rFonts w:cs="Arial"/>
                <w:sz w:val="24"/>
                <w:szCs w:val="24"/>
              </w:rPr>
            </w:pPr>
          </w:p>
        </w:tc>
        <w:tc>
          <w:tcPr>
            <w:tcW w:w="3289" w:type="dxa"/>
          </w:tcPr>
          <w:p w:rsidR="005B29E5" w:rsidRPr="00923E9E" w:rsidRDefault="005B29E5" w:rsidP="005B29E5">
            <w:pPr>
              <w:rPr>
                <w:rFonts w:cs="Arial"/>
                <w:sz w:val="24"/>
                <w:szCs w:val="24"/>
              </w:rPr>
            </w:pPr>
          </w:p>
        </w:tc>
        <w:tc>
          <w:tcPr>
            <w:tcW w:w="1697" w:type="dxa"/>
          </w:tcPr>
          <w:p w:rsidR="005B29E5" w:rsidRPr="00923E9E" w:rsidRDefault="005B29E5" w:rsidP="005B29E5">
            <w:pPr>
              <w:rPr>
                <w:rFonts w:cs="Arial"/>
                <w:sz w:val="24"/>
                <w:szCs w:val="24"/>
              </w:rPr>
            </w:pPr>
          </w:p>
        </w:tc>
        <w:tc>
          <w:tcPr>
            <w:tcW w:w="2323" w:type="dxa"/>
          </w:tcPr>
          <w:p w:rsidR="005B29E5" w:rsidRPr="00923E9E" w:rsidRDefault="005B29E5" w:rsidP="005B29E5">
            <w:pPr>
              <w:rPr>
                <w:rFonts w:cs="Arial"/>
                <w:sz w:val="24"/>
                <w:szCs w:val="24"/>
              </w:rPr>
            </w:pPr>
          </w:p>
        </w:tc>
        <w:tc>
          <w:tcPr>
            <w:tcW w:w="1928" w:type="dxa"/>
          </w:tcPr>
          <w:p w:rsidR="005B29E5" w:rsidRPr="00923E9E" w:rsidRDefault="005B29E5" w:rsidP="005B29E5">
            <w:pPr>
              <w:rPr>
                <w:rFonts w:cs="Arial"/>
                <w:sz w:val="24"/>
                <w:szCs w:val="24"/>
              </w:rPr>
            </w:pPr>
          </w:p>
        </w:tc>
      </w:tr>
      <w:tr w:rsidR="005B29E5" w:rsidRPr="00923E9E" w:rsidTr="005B29E5">
        <w:tc>
          <w:tcPr>
            <w:tcW w:w="1611" w:type="dxa"/>
          </w:tcPr>
          <w:p w:rsidR="005B29E5" w:rsidRPr="00923E9E" w:rsidRDefault="005B29E5" w:rsidP="005B29E5">
            <w:pPr>
              <w:rPr>
                <w:rFonts w:cs="Arial"/>
                <w:sz w:val="24"/>
                <w:szCs w:val="24"/>
              </w:rPr>
            </w:pPr>
          </w:p>
        </w:tc>
        <w:tc>
          <w:tcPr>
            <w:tcW w:w="1560" w:type="dxa"/>
          </w:tcPr>
          <w:p w:rsidR="005B29E5" w:rsidRPr="00923E9E" w:rsidRDefault="005B29E5" w:rsidP="005B29E5">
            <w:pPr>
              <w:rPr>
                <w:rFonts w:cs="Arial"/>
                <w:sz w:val="24"/>
                <w:szCs w:val="24"/>
              </w:rPr>
            </w:pPr>
          </w:p>
        </w:tc>
        <w:tc>
          <w:tcPr>
            <w:tcW w:w="1581" w:type="dxa"/>
          </w:tcPr>
          <w:p w:rsidR="005B29E5" w:rsidRPr="00923E9E" w:rsidRDefault="005B29E5" w:rsidP="005B29E5">
            <w:pPr>
              <w:rPr>
                <w:rFonts w:cs="Arial"/>
                <w:sz w:val="24"/>
                <w:szCs w:val="24"/>
                <w:highlight w:val="yellow"/>
              </w:rPr>
            </w:pPr>
          </w:p>
        </w:tc>
        <w:tc>
          <w:tcPr>
            <w:tcW w:w="1625" w:type="dxa"/>
          </w:tcPr>
          <w:p w:rsidR="005B29E5" w:rsidRPr="00923E9E" w:rsidRDefault="005B29E5" w:rsidP="005B29E5">
            <w:pPr>
              <w:rPr>
                <w:rFonts w:cs="Arial"/>
                <w:sz w:val="24"/>
                <w:szCs w:val="24"/>
              </w:rPr>
            </w:pPr>
          </w:p>
        </w:tc>
        <w:tc>
          <w:tcPr>
            <w:tcW w:w="3289" w:type="dxa"/>
          </w:tcPr>
          <w:p w:rsidR="005B29E5" w:rsidRPr="00923E9E" w:rsidRDefault="005B29E5" w:rsidP="005B29E5">
            <w:pPr>
              <w:rPr>
                <w:rFonts w:cs="Arial"/>
                <w:sz w:val="24"/>
                <w:szCs w:val="24"/>
              </w:rPr>
            </w:pPr>
          </w:p>
        </w:tc>
        <w:tc>
          <w:tcPr>
            <w:tcW w:w="1697" w:type="dxa"/>
          </w:tcPr>
          <w:p w:rsidR="005B29E5" w:rsidRPr="00923E9E" w:rsidRDefault="005B29E5" w:rsidP="005B29E5">
            <w:pPr>
              <w:rPr>
                <w:rFonts w:cs="Arial"/>
                <w:sz w:val="24"/>
                <w:szCs w:val="24"/>
              </w:rPr>
            </w:pPr>
          </w:p>
        </w:tc>
        <w:tc>
          <w:tcPr>
            <w:tcW w:w="2323" w:type="dxa"/>
          </w:tcPr>
          <w:p w:rsidR="005B29E5" w:rsidRPr="00923E9E" w:rsidRDefault="005B29E5" w:rsidP="005B29E5">
            <w:pPr>
              <w:rPr>
                <w:rFonts w:cs="Arial"/>
                <w:sz w:val="24"/>
                <w:szCs w:val="24"/>
              </w:rPr>
            </w:pPr>
          </w:p>
        </w:tc>
        <w:tc>
          <w:tcPr>
            <w:tcW w:w="1928" w:type="dxa"/>
          </w:tcPr>
          <w:p w:rsidR="005B29E5" w:rsidRPr="00923E9E" w:rsidRDefault="005B29E5" w:rsidP="005B29E5">
            <w:pPr>
              <w:rPr>
                <w:rFonts w:cs="Arial"/>
                <w:sz w:val="24"/>
                <w:szCs w:val="24"/>
              </w:rPr>
            </w:pPr>
          </w:p>
        </w:tc>
      </w:tr>
      <w:tr w:rsidR="005B29E5" w:rsidRPr="00923E9E" w:rsidTr="005B29E5">
        <w:tc>
          <w:tcPr>
            <w:tcW w:w="1611" w:type="dxa"/>
          </w:tcPr>
          <w:p w:rsidR="005B29E5" w:rsidRPr="003547E3" w:rsidRDefault="005B29E5" w:rsidP="005B29E5">
            <w:pPr>
              <w:rPr>
                <w:rFonts w:cs="Arial"/>
                <w:sz w:val="24"/>
                <w:szCs w:val="24"/>
              </w:rPr>
            </w:pPr>
          </w:p>
        </w:tc>
        <w:tc>
          <w:tcPr>
            <w:tcW w:w="1560" w:type="dxa"/>
          </w:tcPr>
          <w:p w:rsidR="005B29E5" w:rsidRPr="003547E3" w:rsidRDefault="005B29E5" w:rsidP="005B29E5">
            <w:pPr>
              <w:rPr>
                <w:rFonts w:cs="Arial"/>
                <w:sz w:val="24"/>
                <w:szCs w:val="24"/>
              </w:rPr>
            </w:pPr>
          </w:p>
        </w:tc>
        <w:tc>
          <w:tcPr>
            <w:tcW w:w="1581" w:type="dxa"/>
          </w:tcPr>
          <w:p w:rsidR="005B29E5" w:rsidRPr="003547E3" w:rsidRDefault="005B29E5" w:rsidP="005B29E5">
            <w:pPr>
              <w:rPr>
                <w:rFonts w:cs="Arial"/>
                <w:sz w:val="24"/>
                <w:szCs w:val="24"/>
              </w:rPr>
            </w:pPr>
          </w:p>
        </w:tc>
        <w:tc>
          <w:tcPr>
            <w:tcW w:w="1625" w:type="dxa"/>
          </w:tcPr>
          <w:p w:rsidR="005B29E5" w:rsidRPr="003547E3" w:rsidRDefault="005B29E5" w:rsidP="005B29E5">
            <w:pPr>
              <w:rPr>
                <w:rFonts w:cs="Arial"/>
                <w:sz w:val="24"/>
                <w:szCs w:val="24"/>
              </w:rPr>
            </w:pPr>
          </w:p>
        </w:tc>
        <w:tc>
          <w:tcPr>
            <w:tcW w:w="3289" w:type="dxa"/>
          </w:tcPr>
          <w:p w:rsidR="005B29E5" w:rsidRPr="003547E3" w:rsidRDefault="005B29E5" w:rsidP="005B29E5">
            <w:pPr>
              <w:rPr>
                <w:rFonts w:cs="Arial"/>
                <w:sz w:val="24"/>
                <w:szCs w:val="24"/>
              </w:rPr>
            </w:pPr>
          </w:p>
        </w:tc>
        <w:tc>
          <w:tcPr>
            <w:tcW w:w="1697" w:type="dxa"/>
          </w:tcPr>
          <w:p w:rsidR="005B29E5" w:rsidRPr="003547E3" w:rsidRDefault="005B29E5" w:rsidP="005B29E5">
            <w:pPr>
              <w:rPr>
                <w:rFonts w:cs="Arial"/>
                <w:sz w:val="24"/>
                <w:szCs w:val="24"/>
              </w:rPr>
            </w:pPr>
          </w:p>
        </w:tc>
        <w:tc>
          <w:tcPr>
            <w:tcW w:w="2323" w:type="dxa"/>
          </w:tcPr>
          <w:p w:rsidR="005B29E5" w:rsidRPr="003547E3" w:rsidRDefault="005B29E5" w:rsidP="005B29E5">
            <w:pPr>
              <w:rPr>
                <w:rFonts w:cs="Arial"/>
                <w:sz w:val="24"/>
                <w:szCs w:val="24"/>
              </w:rPr>
            </w:pPr>
          </w:p>
        </w:tc>
        <w:tc>
          <w:tcPr>
            <w:tcW w:w="1928" w:type="dxa"/>
          </w:tcPr>
          <w:p w:rsidR="005B29E5" w:rsidRDefault="005B29E5" w:rsidP="005B29E5">
            <w:pPr>
              <w:rPr>
                <w:rFonts w:cs="Arial"/>
                <w:sz w:val="24"/>
                <w:szCs w:val="24"/>
              </w:rPr>
            </w:pPr>
          </w:p>
        </w:tc>
      </w:tr>
    </w:tbl>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 </w:t>
      </w:r>
    </w:p>
    <w:p w:rsidR="00923E9E" w:rsidRPr="00923E9E" w:rsidRDefault="00923E9E" w:rsidP="00923E9E">
      <w:pPr>
        <w:tabs>
          <w:tab w:val="left" w:pos="465"/>
          <w:tab w:val="center" w:pos="1518"/>
        </w:tabs>
        <w:rPr>
          <w:rFonts w:ascii="Comic Sans MS" w:hAnsi="Comic Sans MS"/>
          <w:b/>
          <w:sz w:val="24"/>
          <w:szCs w:val="24"/>
        </w:rPr>
      </w:pPr>
      <w:r w:rsidRPr="00923E9E">
        <w:rPr>
          <w:rFonts w:ascii="Arial" w:eastAsiaTheme="minorEastAsia" w:hAnsi="Arial" w:cs="Arial"/>
          <w:lang w:eastAsia="zh-TW"/>
        </w:rPr>
        <w:t xml:space="preserve">Committee 1: Resource Management  </w:t>
      </w:r>
    </w:p>
    <w:p w:rsidR="00923E9E" w:rsidRPr="00923E9E" w:rsidRDefault="00923E9E" w:rsidP="005B29E5">
      <w:pPr>
        <w:tabs>
          <w:tab w:val="left" w:pos="465"/>
          <w:tab w:val="center" w:pos="1518"/>
          <w:tab w:val="left" w:pos="4215"/>
        </w:tabs>
        <w:rPr>
          <w:rFonts w:ascii="Arial" w:hAnsi="Arial" w:cs="Arial"/>
          <w:b/>
          <w:sz w:val="20"/>
          <w:szCs w:val="20"/>
        </w:rPr>
      </w:pPr>
      <w:r w:rsidRPr="00923E9E">
        <w:rPr>
          <w:rFonts w:ascii="Arial" w:hAnsi="Arial" w:cs="Arial"/>
          <w:b/>
          <w:sz w:val="20"/>
          <w:szCs w:val="20"/>
        </w:rPr>
        <w:t xml:space="preserve">Areas of Responsibility          </w:t>
      </w:r>
      <w:r w:rsidR="005B29E5">
        <w:rPr>
          <w:rFonts w:ascii="Arial" w:hAnsi="Arial" w:cs="Arial"/>
          <w:b/>
          <w:sz w:val="20"/>
          <w:szCs w:val="20"/>
        </w:rPr>
        <w:tab/>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lastRenderedPageBreak/>
        <w:t>Staffing</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Finance</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Keeping Safe and Healthy</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Sustainability</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sz w:val="20"/>
          <w:szCs w:val="20"/>
        </w:rPr>
        <w:t>Governing Body development</w:t>
      </w:r>
    </w:p>
    <w:p w:rsidR="00923E9E" w:rsidRPr="00923E9E" w:rsidRDefault="00923E9E" w:rsidP="00923E9E">
      <w:pPr>
        <w:tabs>
          <w:tab w:val="left" w:pos="465"/>
          <w:tab w:val="center" w:pos="1518"/>
        </w:tabs>
        <w:rPr>
          <w:rFonts w:ascii="Arial" w:hAnsi="Arial" w:cs="Arial"/>
        </w:rPr>
      </w:pPr>
      <w:r w:rsidRPr="00923E9E">
        <w:rPr>
          <w:rFonts w:ascii="Arial" w:hAnsi="Arial" w:cs="Arial"/>
        </w:rPr>
        <w:t>Committee 2: Strategic Policy and Direction</w:t>
      </w:r>
    </w:p>
    <w:p w:rsidR="00923E9E" w:rsidRPr="00923E9E" w:rsidRDefault="00923E9E" w:rsidP="00923E9E">
      <w:pPr>
        <w:tabs>
          <w:tab w:val="left" w:pos="465"/>
          <w:tab w:val="center" w:pos="1518"/>
        </w:tabs>
        <w:rPr>
          <w:rFonts w:ascii="Arial" w:hAnsi="Arial" w:cs="Arial"/>
          <w:b/>
        </w:rPr>
      </w:pPr>
      <w:r w:rsidRPr="00923E9E">
        <w:rPr>
          <w:rFonts w:ascii="Arial" w:hAnsi="Arial" w:cs="Arial"/>
          <w:b/>
          <w:sz w:val="20"/>
          <w:szCs w:val="20"/>
        </w:rPr>
        <w:t>Areas of responsibility</w:t>
      </w:r>
      <w:r w:rsidRPr="00923E9E">
        <w:rPr>
          <w:rFonts w:ascii="Arial" w:hAnsi="Arial" w:cs="Arial"/>
          <w:b/>
        </w:rPr>
        <w:t xml:space="preserve">   </w:t>
      </w:r>
    </w:p>
    <w:p w:rsidR="00923E9E" w:rsidRPr="00923E9E" w:rsidRDefault="00923E9E" w:rsidP="00923E9E">
      <w:pPr>
        <w:tabs>
          <w:tab w:val="left" w:pos="465"/>
          <w:tab w:val="center" w:pos="1518"/>
        </w:tabs>
        <w:rPr>
          <w:rFonts w:ascii="Comic Sans MS" w:hAnsi="Comic Sans MS"/>
          <w:sz w:val="20"/>
          <w:szCs w:val="20"/>
        </w:rPr>
      </w:pPr>
      <w:r w:rsidRPr="00923E9E">
        <w:rPr>
          <w:rFonts w:ascii="Comic Sans MS" w:hAnsi="Comic Sans MS" w:cs="Arial"/>
          <w:sz w:val="20"/>
          <w:szCs w:val="20"/>
        </w:rPr>
        <w:t>Curriculum and pupils</w:t>
      </w:r>
      <w:r w:rsidR="0047329E">
        <w:rPr>
          <w:rFonts w:ascii="Comic Sans MS" w:hAnsi="Comic Sans MS" w:cs="Arial"/>
          <w:sz w:val="20"/>
          <w:szCs w:val="20"/>
        </w:rPr>
        <w:t xml:space="preserve"> including EYFS</w:t>
      </w:r>
    </w:p>
    <w:p w:rsidR="00923E9E" w:rsidRPr="00923E9E" w:rsidRDefault="00923E9E" w:rsidP="00923E9E">
      <w:pPr>
        <w:tabs>
          <w:tab w:val="left" w:pos="465"/>
          <w:tab w:val="center" w:pos="1518"/>
        </w:tabs>
        <w:rPr>
          <w:rFonts w:ascii="Comic Sans MS" w:hAnsi="Comic Sans MS"/>
          <w:b/>
          <w:sz w:val="24"/>
          <w:szCs w:val="24"/>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 might apply; this might be a conflict between personal interests and the interests of the school or County Council when dealing with outside organisations or individuals.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Examples (potential conflicts):</w:t>
      </w:r>
    </w:p>
    <w:p w:rsidR="00923E9E" w:rsidRPr="00923E9E" w:rsidRDefault="00923E9E" w:rsidP="00923E9E">
      <w:pPr>
        <w:numPr>
          <w:ilvl w:val="0"/>
          <w:numId w:val="1"/>
        </w:numPr>
        <w:spacing w:after="0" w:line="240" w:lineRule="auto"/>
        <w:rPr>
          <w:rFonts w:ascii="Arial" w:eastAsiaTheme="minorEastAsia" w:hAnsi="Arial" w:cs="Arial"/>
          <w:i/>
          <w:lang w:eastAsia="zh-TW"/>
        </w:rPr>
      </w:pPr>
      <w:r w:rsidRPr="00923E9E">
        <w:rPr>
          <w:rFonts w:ascii="Arial" w:eastAsiaTheme="minorEastAsia" w:hAnsi="Arial" w:cs="Arial"/>
          <w:lang w:eastAsia="zh-TW"/>
        </w:rPr>
        <w:t xml:space="preserve">A governor whose spouse/partner is employed by the school – </w:t>
      </w:r>
      <w:r w:rsidRPr="00923E9E">
        <w:rPr>
          <w:rFonts w:ascii="Arial" w:eastAsiaTheme="minorEastAsia" w:hAnsi="Arial" w:cs="Arial"/>
          <w:i/>
          <w:lang w:eastAsia="zh-TW"/>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923E9E" w:rsidRPr="00923E9E" w:rsidRDefault="00923E9E" w:rsidP="00923E9E">
      <w:pPr>
        <w:numPr>
          <w:ilvl w:val="0"/>
          <w:numId w:val="1"/>
        </w:num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A governor on the management committee of a childcare provider or after school club who rent part of the school – </w:t>
      </w:r>
      <w:r w:rsidRPr="00923E9E">
        <w:rPr>
          <w:rFonts w:ascii="Arial" w:eastAsiaTheme="minorEastAsia" w:hAnsi="Arial" w:cs="Arial"/>
          <w:i/>
          <w:lang w:eastAsia="zh-TW"/>
        </w:rPr>
        <w:t>Should not be party to discussion involving the use of the school or their charging policy.</w:t>
      </w:r>
      <w:r w:rsidRPr="00923E9E">
        <w:rPr>
          <w:rFonts w:ascii="Arial" w:eastAsiaTheme="minorEastAsia" w:hAnsi="Arial" w:cs="Arial"/>
          <w:lang w:eastAsia="zh-TW"/>
        </w:rPr>
        <w:t xml:space="preserve"> </w:t>
      </w:r>
    </w:p>
    <w:p w:rsidR="00923E9E" w:rsidRPr="00923E9E" w:rsidRDefault="00923E9E" w:rsidP="00923E9E">
      <w:pPr>
        <w:numPr>
          <w:ilvl w:val="0"/>
          <w:numId w:val="1"/>
        </w:numPr>
        <w:spacing w:after="0" w:line="240" w:lineRule="auto"/>
        <w:rPr>
          <w:rFonts w:ascii="Arial" w:eastAsiaTheme="minorEastAsia" w:hAnsi="Arial" w:cs="Arial"/>
          <w:i/>
          <w:lang w:eastAsia="zh-TW"/>
        </w:rPr>
      </w:pPr>
      <w:r w:rsidRPr="00923E9E">
        <w:rPr>
          <w:rFonts w:ascii="Arial" w:eastAsiaTheme="minorEastAsia" w:hAnsi="Arial" w:cs="Arial"/>
          <w:lang w:eastAsia="zh-TW"/>
        </w:rPr>
        <w:t xml:space="preserve">A governor who is a supplier of goods or services to the school – </w:t>
      </w:r>
      <w:r w:rsidRPr="00923E9E">
        <w:rPr>
          <w:rFonts w:ascii="Arial" w:eastAsiaTheme="minorEastAsia" w:hAnsi="Arial" w:cs="Arial"/>
          <w:i/>
          <w:lang w:eastAsia="zh-TW"/>
        </w:rPr>
        <w:t>Should not take part in decisions regarding the letting of contracts for that type of goods or services or where a sub-contract relationship might exist.</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Examples (other declarations):</w:t>
      </w:r>
    </w:p>
    <w:p w:rsidR="00923E9E" w:rsidRPr="00923E9E" w:rsidRDefault="00923E9E" w:rsidP="00923E9E">
      <w:pPr>
        <w:numPr>
          <w:ilvl w:val="0"/>
          <w:numId w:val="2"/>
        </w:numPr>
        <w:spacing w:after="0" w:line="240" w:lineRule="auto"/>
        <w:rPr>
          <w:rFonts w:ascii="Arial" w:eastAsiaTheme="minorEastAsia" w:hAnsi="Arial" w:cs="Arial"/>
          <w:lang w:eastAsia="zh-TW"/>
        </w:rPr>
      </w:pPr>
      <w:r w:rsidRPr="00923E9E">
        <w:rPr>
          <w:rFonts w:ascii="Arial" w:eastAsiaTheme="minorEastAsia" w:hAnsi="Arial" w:cs="Arial"/>
          <w:lang w:eastAsia="zh-TW"/>
        </w:rPr>
        <w:t>Being a governor on another school or academy</w:t>
      </w:r>
    </w:p>
    <w:p w:rsidR="00923E9E" w:rsidRPr="00923E9E" w:rsidRDefault="00923E9E" w:rsidP="00923E9E">
      <w:pPr>
        <w:numPr>
          <w:ilvl w:val="0"/>
          <w:numId w:val="2"/>
        </w:numPr>
        <w:spacing w:after="0" w:line="240" w:lineRule="auto"/>
        <w:rPr>
          <w:rFonts w:ascii="Arial" w:eastAsiaTheme="minorEastAsia" w:hAnsi="Arial" w:cs="Arial"/>
          <w:lang w:eastAsia="zh-TW"/>
        </w:rPr>
      </w:pPr>
      <w:r w:rsidRPr="00923E9E">
        <w:rPr>
          <w:rFonts w:ascii="Arial" w:eastAsiaTheme="minorEastAsia" w:hAnsi="Arial" w:cs="Arial"/>
          <w:lang w:eastAsia="zh-TW"/>
        </w:rPr>
        <w:t>Relationship to staff members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The register of governor interests must be reviewed and updated on an annual basis.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Associate governors must be included on the register and it should be clear where they have voting rights.</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923E9E" w:rsidRPr="00923E9E" w:rsidRDefault="00923E9E" w:rsidP="00923E9E">
      <w:pPr>
        <w:spacing w:after="0" w:line="240" w:lineRule="auto"/>
        <w:rPr>
          <w:rFonts w:ascii="Arial" w:eastAsiaTheme="minorEastAsia" w:hAnsi="Arial" w:cs="Arial"/>
          <w:lang w:eastAsia="zh-TW"/>
        </w:rPr>
      </w:pPr>
    </w:p>
    <w:p w:rsidR="00923E9E" w:rsidRPr="00923E9E" w:rsidRDefault="00923E9E" w:rsidP="00923E9E">
      <w:pPr>
        <w:spacing w:after="0" w:line="240" w:lineRule="auto"/>
        <w:rPr>
          <w:rFonts w:ascii="Arial" w:eastAsiaTheme="minorEastAsia" w:hAnsi="Arial" w:cs="Arial"/>
          <w:lang w:eastAsia="zh-TW"/>
        </w:rPr>
      </w:pPr>
      <w:r w:rsidRPr="00923E9E">
        <w:rPr>
          <w:rFonts w:ascii="Arial" w:eastAsiaTheme="minorEastAsia" w:hAnsi="Arial" w:cs="Arial"/>
          <w:lang w:eastAsia="zh-TW"/>
        </w:rPr>
        <w:t xml:space="preserve"> </w:t>
      </w:r>
    </w:p>
    <w:p w:rsidR="00923E9E" w:rsidRPr="00923E9E" w:rsidRDefault="00923E9E" w:rsidP="00923E9E">
      <w:pPr>
        <w:ind w:left="720"/>
        <w:contextualSpacing/>
        <w:rPr>
          <w:rFonts w:ascii="Arial" w:eastAsiaTheme="minorEastAsia" w:hAnsi="Arial" w:cs="Arial"/>
          <w:lang w:eastAsia="zh-TW"/>
        </w:rPr>
      </w:pPr>
    </w:p>
    <w:p w:rsidR="00923E9E" w:rsidRPr="00923E9E" w:rsidRDefault="00923E9E" w:rsidP="00923E9E">
      <w:pPr>
        <w:spacing w:after="0" w:line="240" w:lineRule="auto"/>
        <w:rPr>
          <w:rFonts w:eastAsiaTheme="minorEastAsia"/>
          <w:lang w:eastAsia="zh-TW"/>
        </w:rPr>
      </w:pPr>
    </w:p>
    <w:p w:rsidR="00923E9E" w:rsidRPr="00923E9E" w:rsidRDefault="00923E9E" w:rsidP="00923E9E">
      <w:pPr>
        <w:rPr>
          <w:rFonts w:eastAsiaTheme="minorEastAsia"/>
          <w:lang w:eastAsia="zh-TW"/>
        </w:rPr>
      </w:pPr>
    </w:p>
    <w:p w:rsidR="00923E9E" w:rsidRPr="00923E9E" w:rsidRDefault="00923E9E" w:rsidP="00923E9E"/>
    <w:p w:rsidR="007E76E4" w:rsidRDefault="00E97DD2"/>
    <w:sectPr w:rsidR="007E76E4" w:rsidSect="002F5B0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DD2" w:rsidRDefault="00E97DD2">
      <w:pPr>
        <w:spacing w:after="0" w:line="240" w:lineRule="auto"/>
      </w:pPr>
      <w:r>
        <w:separator/>
      </w:r>
    </w:p>
  </w:endnote>
  <w:endnote w:type="continuationSeparator" w:id="0">
    <w:p w:rsidR="00E97DD2" w:rsidRDefault="00E9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B0F" w:rsidRPr="002F5B0F" w:rsidRDefault="00923E9E">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DE580E">
      <w:rPr>
        <w:noProof/>
        <w:sz w:val="16"/>
        <w:szCs w:val="16"/>
      </w:rPr>
      <w:t xml:space="preserve">C:\Users\kathy.davies\Documents\Govenors\2021\REGISTER OF GOVERNOR INTERESTS updated </w:t>
    </w:r>
    <w:r w:rsidR="005B29E5">
      <w:rPr>
        <w:noProof/>
        <w:sz w:val="16"/>
        <w:szCs w:val="16"/>
      </w:rPr>
      <w:t>January 22</w:t>
    </w:r>
    <w:r w:rsidR="00DE580E">
      <w:rPr>
        <w:noProof/>
        <w:sz w:val="16"/>
        <w:szCs w:val="16"/>
      </w:rPr>
      <w:t>.docx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DD2" w:rsidRDefault="00E97DD2">
      <w:pPr>
        <w:spacing w:after="0" w:line="240" w:lineRule="auto"/>
      </w:pPr>
      <w:r>
        <w:separator/>
      </w:r>
    </w:p>
  </w:footnote>
  <w:footnote w:type="continuationSeparator" w:id="0">
    <w:p w:rsidR="00E97DD2" w:rsidRDefault="00E97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9E"/>
    <w:rsid w:val="000D0D23"/>
    <w:rsid w:val="000E5E81"/>
    <w:rsid w:val="00130D7A"/>
    <w:rsid w:val="00137696"/>
    <w:rsid w:val="0020337D"/>
    <w:rsid w:val="002037D7"/>
    <w:rsid w:val="00277ADD"/>
    <w:rsid w:val="002E1C89"/>
    <w:rsid w:val="003075C5"/>
    <w:rsid w:val="00375AFB"/>
    <w:rsid w:val="003A7AE9"/>
    <w:rsid w:val="0047329E"/>
    <w:rsid w:val="00534E34"/>
    <w:rsid w:val="005B29E5"/>
    <w:rsid w:val="00677326"/>
    <w:rsid w:val="006B42B8"/>
    <w:rsid w:val="0072143A"/>
    <w:rsid w:val="007973A1"/>
    <w:rsid w:val="007C6F87"/>
    <w:rsid w:val="00860AD3"/>
    <w:rsid w:val="00877B91"/>
    <w:rsid w:val="008F2E4E"/>
    <w:rsid w:val="00920BBA"/>
    <w:rsid w:val="00923E9E"/>
    <w:rsid w:val="00944CC0"/>
    <w:rsid w:val="00963668"/>
    <w:rsid w:val="009F13F2"/>
    <w:rsid w:val="00A561BB"/>
    <w:rsid w:val="00B24E01"/>
    <w:rsid w:val="00B97BE0"/>
    <w:rsid w:val="00C42D50"/>
    <w:rsid w:val="00CD0ED3"/>
    <w:rsid w:val="00D07382"/>
    <w:rsid w:val="00DE580E"/>
    <w:rsid w:val="00E41BDA"/>
    <w:rsid w:val="00E713C7"/>
    <w:rsid w:val="00E92E99"/>
    <w:rsid w:val="00E97DD2"/>
    <w:rsid w:val="00ED3FCB"/>
    <w:rsid w:val="00FA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36D7"/>
  <w15:docId w15:val="{17797467-F65C-4305-A018-96FFAE55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E9E"/>
    <w:pPr>
      <w:tabs>
        <w:tab w:val="center" w:pos="4513"/>
        <w:tab w:val="right" w:pos="9026"/>
      </w:tabs>
      <w:spacing w:after="0" w:line="240" w:lineRule="auto"/>
    </w:pPr>
    <w:rPr>
      <w:rFonts w:eastAsiaTheme="minorEastAsia"/>
      <w:lang w:eastAsia="zh-TW"/>
    </w:rPr>
  </w:style>
  <w:style w:type="character" w:customStyle="1" w:styleId="FooterChar">
    <w:name w:val="Footer Char"/>
    <w:basedOn w:val="DefaultParagraphFont"/>
    <w:link w:val="Footer"/>
    <w:uiPriority w:val="99"/>
    <w:rsid w:val="00923E9E"/>
    <w:rPr>
      <w:rFonts w:eastAsiaTheme="minorEastAsia"/>
      <w:lang w:eastAsia="zh-TW"/>
    </w:rPr>
  </w:style>
  <w:style w:type="table" w:styleId="TableGrid">
    <w:name w:val="Table Grid"/>
    <w:basedOn w:val="TableNormal"/>
    <w:uiPriority w:val="59"/>
    <w:rsid w:val="00923E9E"/>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Kathy</dc:creator>
  <cp:lastModifiedBy>Kathy Davies</cp:lastModifiedBy>
  <cp:revision>6</cp:revision>
  <cp:lastPrinted>2021-05-13T12:33:00Z</cp:lastPrinted>
  <dcterms:created xsi:type="dcterms:W3CDTF">2022-01-25T14:02:00Z</dcterms:created>
  <dcterms:modified xsi:type="dcterms:W3CDTF">2022-01-25T14:13:00Z</dcterms:modified>
</cp:coreProperties>
</file>